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915C" w14:textId="77777777" w:rsidR="00781036" w:rsidRPr="00785480" w:rsidRDefault="00000000" w:rsidP="00781036">
      <w:pPr>
        <w:framePr w:w="16044" w:h="244" w:hRule="exact" w:wrap="auto" w:vAnchor="page" w:hAnchor="page" w:x="416" w:y="4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rFonts w:ascii="Calibri" w:hAnsi="Calibri"/>
          <w:noProof/>
        </w:rPr>
        <w:pict w14:anchorId="7D370A02">
          <v:line id="_x0000_s1026" style="position:absolute;left:0;text-align:left;z-index:-251656192;mso-position-horizontal-relative:page;mso-position-vertical-relative:page" from="17.95pt,108.35pt" to="821.05pt,108.35pt" o:allowincell="f" strokeweight="1pt">
            <w10:wrap anchorx="page" anchory="page"/>
          </v:line>
        </w:pict>
      </w:r>
      <w:r>
        <w:rPr>
          <w:rFonts w:ascii="Calibri" w:hAnsi="Calibri"/>
          <w:noProof/>
        </w:rPr>
        <w:pict w14:anchorId="4387F6A6">
          <v:line id="_x0000_s1027" style="position:absolute;left:0;text-align:left;z-index:-251655168;mso-position-horizontal-relative:page;mso-position-vertical-relative:page" from="17.95pt,153.15pt" to="821.45pt,153.15pt" o:allowincell="f" strokeweight="1pt">
            <w10:wrap anchorx="page" anchory="page"/>
          </v:line>
        </w:pict>
      </w:r>
      <w:r>
        <w:rPr>
          <w:rFonts w:ascii="Calibri" w:hAnsi="Calibri"/>
          <w:noProof/>
        </w:rPr>
        <w:pict w14:anchorId="520E04F6">
          <v:line id="_x0000_s1028" style="position:absolute;left:0;text-align:left;z-index:-251654144;mso-position-horizontal-relative:page;mso-position-vertical-relative:page" from="468.3pt,127.15pt" to="819.75pt,127.15pt" o:allowincell="f" strokeweight="1pt">
            <w10:wrap anchorx="page" anchory="page"/>
          </v:line>
        </w:pict>
      </w:r>
      <w:r>
        <w:rPr>
          <w:rFonts w:ascii="Calibri" w:hAnsi="Calibri"/>
          <w:noProof/>
        </w:rPr>
        <w:pict w14:anchorId="7EE13638">
          <v:line id="_x0000_s1029" style="position:absolute;left:0;text-align:left;z-index:-251653120;mso-position-horizontal-relative:page;mso-position-vertical-relative:page" from="238.25pt,108.35pt" to="238.25pt,304.4pt" o:allowincell="f" strokeweight="1pt">
            <w10:wrap anchorx="page" anchory="page"/>
          </v:line>
        </w:pict>
      </w:r>
      <w:r>
        <w:rPr>
          <w:rFonts w:ascii="Calibri" w:hAnsi="Calibri"/>
          <w:noProof/>
        </w:rPr>
        <w:pict w14:anchorId="20E9EEEB">
          <v:line id="_x0000_s1030" style="position:absolute;left:0;text-align:left;z-index:-251652096;mso-position-horizontal-relative:page;mso-position-vertical-relative:page" from="820.7pt,108.5pt" to="820.7pt,304.4pt" o:allowincell="f" strokeweight="1pt">
            <w10:wrap anchorx="page" anchory="page"/>
          </v:line>
        </w:pict>
      </w:r>
      <w:r>
        <w:rPr>
          <w:rFonts w:ascii="Calibri" w:hAnsi="Calibri"/>
          <w:noProof/>
        </w:rPr>
        <w:pict w14:anchorId="497F687D">
          <v:line id="_x0000_s1031" style="position:absolute;left:0;text-align:left;z-index:-251651072;mso-position-horizontal-relative:page;mso-position-vertical-relative:page" from="586.45pt,127.95pt" to="586.45pt,304.4pt" o:allowincell="f" strokeweight="1pt">
            <w10:wrap anchorx="page" anchory="page"/>
          </v:line>
        </w:pict>
      </w:r>
      <w:r>
        <w:rPr>
          <w:rFonts w:ascii="Calibri" w:hAnsi="Calibri"/>
          <w:noProof/>
        </w:rPr>
        <w:pict w14:anchorId="37D86950">
          <v:line id="_x0000_s1032" style="position:absolute;left:0;text-align:left;z-index:-251650048;mso-position-horizontal-relative:page;mso-position-vertical-relative:page" from="700pt,127.65pt" to="700pt,304.4pt" o:allowincell="f" strokeweight="1pt">
            <w10:wrap anchorx="page" anchory="page"/>
          </v:line>
        </w:pict>
      </w:r>
      <w:r>
        <w:rPr>
          <w:rFonts w:ascii="Calibri" w:hAnsi="Calibri"/>
          <w:noProof/>
        </w:rPr>
        <w:pict w14:anchorId="044CFD1B">
          <v:line id="_x0000_s1034" style="position:absolute;left:0;text-align:left;z-index:-251648000;mso-position-horizontal-relative:page;mso-position-vertical-relative:page" from="468pt,108.35pt" to="468pt,304.4pt" o:allowincell="f" strokeweight="1pt">
            <w10:wrap anchorx="page" anchory="page"/>
          </v:line>
        </w:pict>
      </w:r>
      <w:r>
        <w:rPr>
          <w:rFonts w:ascii="Calibri" w:hAnsi="Calibri"/>
          <w:noProof/>
        </w:rPr>
        <w:pict w14:anchorId="18969C86">
          <v:line id="_x0000_s1035" style="position:absolute;left:0;text-align:left;z-index:-251646976;mso-position-horizontal-relative:page;mso-position-vertical-relative:page" from="351.7pt,108.55pt" to="351.7pt,304.4pt" o:allowincell="f" strokeweight="1pt">
            <w10:wrap anchorx="page" anchory="page"/>
          </v:line>
        </w:pict>
      </w:r>
      <w:r w:rsidR="00781036">
        <w:rPr>
          <w:rFonts w:ascii="Times New Roman" w:hAnsi="Times New Roman"/>
          <w:b/>
          <w:color w:val="000000"/>
          <w:sz w:val="21"/>
          <w:szCs w:val="24"/>
        </w:rPr>
        <w:t>ІНФОРМАЦІЯ</w:t>
      </w:r>
      <w:r w:rsidR="00781036" w:rsidRPr="00785480">
        <w:rPr>
          <w:rFonts w:ascii="Times New Roman" w:hAnsi="Times New Roman"/>
          <w:b/>
          <w:color w:val="000000"/>
          <w:sz w:val="21"/>
          <w:szCs w:val="24"/>
        </w:rPr>
        <w:t xml:space="preserve"> </w:t>
      </w:r>
    </w:p>
    <w:p w14:paraId="2B5C46F9" w14:textId="12C620FB" w:rsidR="00781036" w:rsidRDefault="00781036" w:rsidP="00781036">
      <w:pPr>
        <w:framePr w:w="16016" w:h="270" w:hRule="exact" w:wrap="auto" w:vAnchor="page" w:hAnchor="page" w:x="435" w:y="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 xml:space="preserve">про </w:t>
      </w:r>
      <w:proofErr w:type="spellStart"/>
      <w:r>
        <w:rPr>
          <w:rFonts w:ascii="Times New Roman" w:hAnsi="Times New Roman"/>
          <w:b/>
          <w:color w:val="000000"/>
          <w:sz w:val="19"/>
          <w:szCs w:val="24"/>
        </w:rPr>
        <w:t>досягнення</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запланованої</w:t>
      </w:r>
      <w:proofErr w:type="spellEnd"/>
      <w:r>
        <w:rPr>
          <w:rFonts w:ascii="Times New Roman" w:hAnsi="Times New Roman"/>
          <w:b/>
          <w:color w:val="000000"/>
          <w:sz w:val="19"/>
          <w:szCs w:val="24"/>
        </w:rPr>
        <w:t xml:space="preserve"> мети, </w:t>
      </w:r>
      <w:proofErr w:type="spellStart"/>
      <w:r>
        <w:rPr>
          <w:rFonts w:ascii="Times New Roman" w:hAnsi="Times New Roman"/>
          <w:b/>
          <w:color w:val="000000"/>
          <w:sz w:val="19"/>
          <w:szCs w:val="24"/>
        </w:rPr>
        <w:t>завдань</w:t>
      </w:r>
      <w:proofErr w:type="spellEnd"/>
      <w:r>
        <w:rPr>
          <w:rFonts w:ascii="Times New Roman" w:hAnsi="Times New Roman"/>
          <w:b/>
          <w:color w:val="000000"/>
          <w:sz w:val="19"/>
          <w:szCs w:val="24"/>
        </w:rPr>
        <w:t xml:space="preserve"> та </w:t>
      </w:r>
      <w:proofErr w:type="spellStart"/>
      <w:r>
        <w:rPr>
          <w:rFonts w:ascii="Times New Roman" w:hAnsi="Times New Roman"/>
          <w:b/>
          <w:color w:val="000000"/>
          <w:sz w:val="19"/>
          <w:szCs w:val="24"/>
        </w:rPr>
        <w:t>результативних</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показників</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бюджетних</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програм</w:t>
      </w:r>
      <w:proofErr w:type="spellEnd"/>
      <w:r>
        <w:rPr>
          <w:rFonts w:ascii="Times New Roman" w:hAnsi="Times New Roman"/>
          <w:b/>
          <w:color w:val="000000"/>
          <w:sz w:val="19"/>
          <w:szCs w:val="24"/>
        </w:rPr>
        <w:t xml:space="preserve">, а </w:t>
      </w:r>
      <w:proofErr w:type="spellStart"/>
      <w:r>
        <w:rPr>
          <w:rFonts w:ascii="Times New Roman" w:hAnsi="Times New Roman"/>
          <w:b/>
          <w:color w:val="000000"/>
          <w:sz w:val="19"/>
          <w:szCs w:val="24"/>
        </w:rPr>
        <w:t>також</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цілей</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державної</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політики</w:t>
      </w:r>
      <w:proofErr w:type="spellEnd"/>
      <w:r>
        <w:rPr>
          <w:rFonts w:ascii="Times New Roman" w:hAnsi="Times New Roman"/>
          <w:b/>
          <w:color w:val="000000"/>
          <w:sz w:val="19"/>
          <w:szCs w:val="24"/>
        </w:rPr>
        <w:t xml:space="preserve"> за результатами </w:t>
      </w:r>
      <w:proofErr w:type="gramStart"/>
      <w:r>
        <w:rPr>
          <w:rFonts w:ascii="Times New Roman" w:hAnsi="Times New Roman"/>
          <w:b/>
          <w:color w:val="000000"/>
          <w:sz w:val="19"/>
          <w:szCs w:val="24"/>
        </w:rPr>
        <w:t>202</w:t>
      </w:r>
      <w:r w:rsidR="00D07D43">
        <w:rPr>
          <w:rFonts w:ascii="Times New Roman" w:hAnsi="Times New Roman"/>
          <w:b/>
          <w:color w:val="000000"/>
          <w:sz w:val="19"/>
          <w:szCs w:val="24"/>
          <w:lang w:val="uk-UA"/>
        </w:rPr>
        <w:t>2</w:t>
      </w:r>
      <w:r>
        <w:rPr>
          <w:rFonts w:ascii="Times New Roman" w:hAnsi="Times New Roman"/>
          <w:b/>
          <w:color w:val="000000"/>
          <w:sz w:val="19"/>
          <w:szCs w:val="24"/>
        </w:rPr>
        <w:t xml:space="preserve">  року</w:t>
      </w:r>
      <w:proofErr w:type="gramEnd"/>
      <w:r>
        <w:rPr>
          <w:rFonts w:ascii="Times New Roman" w:hAnsi="Times New Roman"/>
          <w:b/>
          <w:color w:val="000000"/>
          <w:sz w:val="19"/>
          <w:szCs w:val="24"/>
        </w:rPr>
        <w:t>.</w:t>
      </w:r>
    </w:p>
    <w:p w14:paraId="0E1B7C0D" w14:textId="77777777" w:rsidR="00781036" w:rsidRDefault="00000000" w:rsidP="00781036">
      <w:pPr>
        <w:framePr w:w="1070" w:h="182" w:hRule="exact" w:wrap="auto" w:vAnchor="page" w:hAnchor="page" w:x="611" w:y="142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Calibri" w:hAnsi="Calibri"/>
          <w:noProof/>
        </w:rPr>
        <w:pict w14:anchorId="64FF7E7E">
          <v:line id="_x0000_s1036" style="position:absolute;left:0;text-align:left;z-index:-251645952;mso-position-horizontal-relative:page;mso-position-vertical-relative:page" from="27.25pt,67.95pt" to="87.3pt,67.95pt" o:allowincell="f" strokeweight="1pt">
            <w10:wrap anchorx="page" anchory="page"/>
          </v:line>
        </w:pict>
      </w:r>
      <w:r>
        <w:rPr>
          <w:rFonts w:ascii="Calibri" w:hAnsi="Calibri"/>
          <w:noProof/>
        </w:rPr>
        <w:pict w14:anchorId="38A4A25B">
          <v:line id="_x0000_s1037" style="position:absolute;left:0;text-align:left;z-index:-251644928;mso-position-horizontal-relative:page;mso-position-vertical-relative:page" from="101pt,67.95pt" to="822.95pt,67.95pt" o:allowincell="f" strokeweight="1pt">
            <w10:wrap anchorx="page" anchory="page"/>
          </v:line>
        </w:pict>
      </w:r>
      <w:r w:rsidR="00781036">
        <w:rPr>
          <w:rFonts w:ascii="Times New Roman" w:hAnsi="Times New Roman"/>
          <w:color w:val="000000"/>
          <w:sz w:val="15"/>
          <w:szCs w:val="24"/>
        </w:rPr>
        <w:t xml:space="preserve">КВК </w:t>
      </w:r>
    </w:p>
    <w:p w14:paraId="4F72BE09" w14:textId="77777777" w:rsidR="00781036" w:rsidRDefault="00781036" w:rsidP="00781036">
      <w:pPr>
        <w:framePr w:w="14383" w:h="240" w:hRule="exact" w:wrap="auto" w:vAnchor="page" w:hAnchor="page" w:x="2021" w:y="14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roofErr w:type="spellStart"/>
      <w:r>
        <w:rPr>
          <w:rFonts w:ascii="Times New Roman" w:hAnsi="Times New Roman"/>
          <w:color w:val="000000"/>
          <w:sz w:val="15"/>
          <w:szCs w:val="24"/>
        </w:rPr>
        <w:t>найменування</w:t>
      </w:r>
      <w:proofErr w:type="spellEnd"/>
      <w:r>
        <w:rPr>
          <w:rFonts w:ascii="Times New Roman" w:hAnsi="Times New Roman"/>
          <w:color w:val="000000"/>
          <w:sz w:val="15"/>
          <w:szCs w:val="24"/>
        </w:rPr>
        <w:t xml:space="preserve"> головного </w:t>
      </w:r>
      <w:proofErr w:type="spellStart"/>
      <w:r>
        <w:rPr>
          <w:rFonts w:ascii="Times New Roman" w:hAnsi="Times New Roman"/>
          <w:color w:val="000000"/>
          <w:sz w:val="15"/>
          <w:szCs w:val="24"/>
        </w:rPr>
        <w:t>розпорядника</w:t>
      </w:r>
      <w:proofErr w:type="spellEnd"/>
      <w:r>
        <w:rPr>
          <w:rFonts w:ascii="Times New Roman" w:hAnsi="Times New Roman"/>
          <w:color w:val="000000"/>
          <w:sz w:val="15"/>
          <w:szCs w:val="24"/>
        </w:rPr>
        <w:t xml:space="preserve"> </w:t>
      </w:r>
      <w:proofErr w:type="spellStart"/>
      <w:r>
        <w:rPr>
          <w:rFonts w:ascii="Times New Roman" w:hAnsi="Times New Roman"/>
          <w:color w:val="000000"/>
          <w:sz w:val="15"/>
          <w:szCs w:val="24"/>
        </w:rPr>
        <w:t>коштів</w:t>
      </w:r>
      <w:proofErr w:type="spellEnd"/>
      <w:r>
        <w:rPr>
          <w:rFonts w:ascii="Times New Roman" w:hAnsi="Times New Roman"/>
          <w:color w:val="000000"/>
          <w:sz w:val="15"/>
          <w:szCs w:val="24"/>
        </w:rPr>
        <w:t xml:space="preserve"> державного бюджету)</w:t>
      </w:r>
    </w:p>
    <w:p w14:paraId="7FF14BC3" w14:textId="77777777" w:rsidR="00781036" w:rsidRPr="00696587" w:rsidRDefault="00781036" w:rsidP="00781036">
      <w:pPr>
        <w:framePr w:w="14383" w:h="227" w:hRule="exact" w:wrap="auto" w:vAnchor="page" w:hAnchor="page" w:x="2021" w:y="10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Управління соціального захисту, сім’ї та праці Новгород-Сіверської міської ради</w:t>
      </w:r>
    </w:p>
    <w:p w14:paraId="66F478A4" w14:textId="77777777" w:rsidR="00781036" w:rsidRPr="00696587" w:rsidRDefault="00781036" w:rsidP="00781036">
      <w:pPr>
        <w:framePr w:w="1070" w:h="270" w:hRule="exact" w:wrap="auto" w:vAnchor="page" w:hAnchor="page" w:x="611" w:y="1060"/>
        <w:widowControl w:val="0"/>
        <w:tabs>
          <w:tab w:val="left" w:pos="360"/>
          <w:tab w:val="left" w:pos="720"/>
        </w:tabs>
        <w:autoSpaceDE w:val="0"/>
        <w:autoSpaceDN w:val="0"/>
        <w:adjustRightInd w:val="0"/>
        <w:spacing w:after="0" w:line="240" w:lineRule="auto"/>
        <w:jc w:val="center"/>
        <w:rPr>
          <w:rFonts w:ascii="Times New Roman" w:hAnsi="Times New Roman"/>
          <w:b/>
          <w:color w:val="000000"/>
          <w:sz w:val="21"/>
          <w:szCs w:val="24"/>
          <w:lang w:val="uk-UA"/>
        </w:rPr>
      </w:pPr>
      <w:r>
        <w:rPr>
          <w:rFonts w:ascii="Times New Roman" w:hAnsi="Times New Roman"/>
          <w:b/>
          <w:color w:val="000000"/>
          <w:sz w:val="21"/>
          <w:szCs w:val="24"/>
          <w:lang w:val="uk-UA"/>
        </w:rPr>
        <w:t>008</w:t>
      </w:r>
    </w:p>
    <w:p w14:paraId="4BC50EB5" w14:textId="29377F86" w:rsidR="00781036" w:rsidRDefault="00781036" w:rsidP="00781036">
      <w:pPr>
        <w:framePr w:w="15043" w:h="302" w:hRule="exact" w:wrap="auto" w:vAnchor="page" w:hAnchor="page" w:x="435" w:y="18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 xml:space="preserve">1. </w:t>
      </w:r>
      <w:proofErr w:type="spellStart"/>
      <w:r>
        <w:rPr>
          <w:rFonts w:ascii="Times New Roman" w:hAnsi="Times New Roman"/>
          <w:b/>
          <w:color w:val="000000"/>
          <w:sz w:val="23"/>
          <w:szCs w:val="24"/>
        </w:rPr>
        <w:t>Видатки</w:t>
      </w:r>
      <w:proofErr w:type="spellEnd"/>
      <w:r>
        <w:rPr>
          <w:rFonts w:ascii="Times New Roman" w:hAnsi="Times New Roman"/>
          <w:b/>
          <w:color w:val="000000"/>
          <w:sz w:val="23"/>
          <w:szCs w:val="24"/>
        </w:rPr>
        <w:t xml:space="preserve"> на </w:t>
      </w:r>
      <w:proofErr w:type="spellStart"/>
      <w:r>
        <w:rPr>
          <w:rFonts w:ascii="Times New Roman" w:hAnsi="Times New Roman"/>
          <w:b/>
          <w:color w:val="000000"/>
          <w:sz w:val="23"/>
          <w:szCs w:val="24"/>
        </w:rPr>
        <w:t>надання</w:t>
      </w:r>
      <w:proofErr w:type="spellEnd"/>
      <w:r>
        <w:rPr>
          <w:rFonts w:ascii="Times New Roman" w:hAnsi="Times New Roman"/>
          <w:b/>
          <w:color w:val="000000"/>
          <w:sz w:val="23"/>
          <w:szCs w:val="24"/>
        </w:rPr>
        <w:t xml:space="preserve"> </w:t>
      </w:r>
      <w:proofErr w:type="spellStart"/>
      <w:r>
        <w:rPr>
          <w:rFonts w:ascii="Times New Roman" w:hAnsi="Times New Roman"/>
          <w:b/>
          <w:color w:val="000000"/>
          <w:sz w:val="23"/>
          <w:szCs w:val="24"/>
        </w:rPr>
        <w:t>кредитів</w:t>
      </w:r>
      <w:proofErr w:type="spellEnd"/>
      <w:r>
        <w:rPr>
          <w:rFonts w:ascii="Times New Roman" w:hAnsi="Times New Roman"/>
          <w:b/>
          <w:color w:val="000000"/>
          <w:sz w:val="23"/>
          <w:szCs w:val="24"/>
        </w:rPr>
        <w:t xml:space="preserve"> у 20</w:t>
      </w:r>
      <w:r w:rsidR="00D07D43">
        <w:rPr>
          <w:rFonts w:ascii="Times New Roman" w:hAnsi="Times New Roman"/>
          <w:b/>
          <w:color w:val="000000"/>
          <w:sz w:val="23"/>
          <w:szCs w:val="24"/>
          <w:lang w:val="uk-UA"/>
        </w:rPr>
        <w:t>20</w:t>
      </w:r>
      <w:r>
        <w:rPr>
          <w:rFonts w:ascii="Times New Roman" w:hAnsi="Times New Roman"/>
          <w:b/>
          <w:color w:val="000000"/>
          <w:sz w:val="23"/>
          <w:szCs w:val="24"/>
        </w:rPr>
        <w:t xml:space="preserve"> - 202</w:t>
      </w:r>
      <w:r w:rsidR="00D07D43">
        <w:rPr>
          <w:rFonts w:ascii="Times New Roman" w:hAnsi="Times New Roman"/>
          <w:b/>
          <w:color w:val="000000"/>
          <w:sz w:val="23"/>
          <w:szCs w:val="24"/>
          <w:lang w:val="uk-UA"/>
        </w:rPr>
        <w:t>2</w:t>
      </w:r>
      <w:r>
        <w:rPr>
          <w:rFonts w:ascii="Times New Roman" w:hAnsi="Times New Roman"/>
          <w:b/>
          <w:color w:val="000000"/>
          <w:sz w:val="23"/>
          <w:szCs w:val="24"/>
        </w:rPr>
        <w:t xml:space="preserve"> роках</w:t>
      </w:r>
    </w:p>
    <w:p w14:paraId="61D21B81" w14:textId="77777777" w:rsidR="00781036" w:rsidRDefault="00781036" w:rsidP="00781036">
      <w:pPr>
        <w:framePr w:w="910" w:h="285" w:hRule="exact" w:wrap="auto" w:vAnchor="page" w:hAnchor="page" w:x="15540" w:y="1828"/>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14:paraId="54761754" w14:textId="77777777" w:rsidR="00781036" w:rsidRDefault="00781036" w:rsidP="00781036">
      <w:pPr>
        <w:framePr w:w="2324" w:h="476" w:hRule="exact" w:wrap="auto" w:vAnchor="page" w:hAnchor="page" w:x="1404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відхилення</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звітних</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показників</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від</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планових</w:t>
      </w:r>
      <w:proofErr w:type="spellEnd"/>
    </w:p>
    <w:p w14:paraId="5169C7D5" w14:textId="5D24A632"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D07D43">
        <w:rPr>
          <w:rFonts w:ascii="Times New Roman" w:hAnsi="Times New Roman"/>
          <w:color w:val="000000"/>
          <w:sz w:val="19"/>
          <w:szCs w:val="24"/>
          <w:lang w:val="uk-UA"/>
        </w:rPr>
        <w:t>1</w:t>
      </w:r>
      <w:r>
        <w:rPr>
          <w:rFonts w:ascii="Times New Roman" w:hAnsi="Times New Roman"/>
          <w:color w:val="000000"/>
          <w:sz w:val="19"/>
          <w:szCs w:val="24"/>
        </w:rPr>
        <w:t xml:space="preserve"> </w:t>
      </w:r>
      <w:proofErr w:type="spellStart"/>
      <w:r>
        <w:rPr>
          <w:rFonts w:ascii="Times New Roman" w:hAnsi="Times New Roman"/>
          <w:color w:val="000000"/>
          <w:sz w:val="19"/>
          <w:szCs w:val="24"/>
        </w:rPr>
        <w:t>рік</w:t>
      </w:r>
      <w:proofErr w:type="spellEnd"/>
    </w:p>
    <w:p w14:paraId="622419CF" w14:textId="77777777" w:rsidR="00781036" w:rsidRDefault="00781036" w:rsidP="00781036">
      <w:pPr>
        <w:framePr w:w="2268" w:h="564" w:hRule="exact" w:wrap="auto" w:vAnchor="page" w:hAnchor="page" w:x="7081" w:y="240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звіт</w:t>
      </w:r>
      <w:proofErr w:type="spellEnd"/>
    </w:p>
    <w:p w14:paraId="1DFEF577"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14:paraId="591B92D9" w14:textId="77777777" w:rsidR="00781036" w:rsidRDefault="00781036" w:rsidP="00781036">
      <w:pPr>
        <w:framePr w:w="2295" w:h="454" w:hRule="exact" w:wrap="auto" w:vAnchor="page" w:hAnchor="page" w:x="9422" w:y="260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зі</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змінами</w:t>
      </w:r>
      <w:proofErr w:type="spellEnd"/>
    </w:p>
    <w:p w14:paraId="11DD66A7" w14:textId="77777777" w:rsidR="00781036" w:rsidRDefault="00781036" w:rsidP="00781036">
      <w:pPr>
        <w:framePr w:w="4269" w:h="339" w:hRule="exact" w:wrap="auto" w:vAnchor="page" w:hAnchor="page" w:x="410" w:y="24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Найменування</w:t>
      </w:r>
      <w:proofErr w:type="spellEnd"/>
    </w:p>
    <w:p w14:paraId="75B7C3A5" w14:textId="77777777" w:rsidR="00781036" w:rsidRDefault="00781036" w:rsidP="00781036">
      <w:pPr>
        <w:framePr w:w="2296" w:h="252" w:hRule="exact" w:wrap="auto" w:vAnchor="page" w:hAnchor="page" w:x="9432"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14:paraId="25D98CE0" w14:textId="77777777" w:rsidR="00781036" w:rsidRDefault="00781036" w:rsidP="00781036">
      <w:pPr>
        <w:framePr w:w="2408" w:h="252" w:hRule="exact" w:wrap="auto" w:vAnchor="page" w:hAnchor="page" w:x="14024"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14:paraId="25FE31A3" w14:textId="77777777" w:rsidR="00781036" w:rsidRDefault="00781036" w:rsidP="00781036">
      <w:pPr>
        <w:framePr w:w="2184" w:h="252" w:hRule="exact" w:wrap="auto" w:vAnchor="page" w:hAnchor="page" w:x="11756"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14:paraId="23C2FFE6" w14:textId="77777777" w:rsidR="00781036" w:rsidRDefault="00781036" w:rsidP="00781036">
      <w:pPr>
        <w:framePr w:w="2296" w:h="252" w:hRule="exact" w:wrap="auto" w:vAnchor="page" w:hAnchor="page" w:x="708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14:paraId="0ADFF18D" w14:textId="77777777" w:rsidR="00781036" w:rsidRDefault="00781036" w:rsidP="00781036">
      <w:pPr>
        <w:framePr w:w="2168" w:h="252" w:hRule="exact" w:wrap="auto" w:vAnchor="page" w:hAnchor="page" w:x="4800" w:y="3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14:paraId="4C425D47" w14:textId="77777777" w:rsidR="00781036" w:rsidRDefault="00781036" w:rsidP="00781036">
      <w:pPr>
        <w:framePr w:w="4383" w:h="224" w:hRule="exact" w:wrap="auto" w:vAnchor="page" w:hAnchor="page" w:x="417" w:y="31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14:paraId="29014955" w14:textId="02F9C768"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w:t>
      </w:r>
      <w:r w:rsidR="00D07D43">
        <w:rPr>
          <w:rFonts w:ascii="Times New Roman" w:hAnsi="Times New Roman"/>
          <w:color w:val="000000"/>
          <w:sz w:val="19"/>
          <w:szCs w:val="24"/>
          <w:lang w:val="uk-UA"/>
        </w:rPr>
        <w:t>20</w:t>
      </w:r>
      <w:r>
        <w:rPr>
          <w:rFonts w:ascii="Times New Roman" w:hAnsi="Times New Roman"/>
          <w:color w:val="000000"/>
          <w:sz w:val="19"/>
          <w:szCs w:val="24"/>
        </w:rPr>
        <w:t xml:space="preserve"> </w:t>
      </w:r>
      <w:proofErr w:type="spellStart"/>
      <w:r>
        <w:rPr>
          <w:rFonts w:ascii="Times New Roman" w:hAnsi="Times New Roman"/>
          <w:color w:val="000000"/>
          <w:sz w:val="19"/>
          <w:szCs w:val="24"/>
        </w:rPr>
        <w:t>рік</w:t>
      </w:r>
      <w:proofErr w:type="spellEnd"/>
    </w:p>
    <w:p w14:paraId="316701DE" w14:textId="77777777" w:rsidR="00781036" w:rsidRDefault="00781036" w:rsidP="00781036">
      <w:pPr>
        <w:framePr w:w="2220" w:h="543" w:hRule="exact" w:wrap="auto" w:vAnchor="page" w:hAnchor="page" w:x="4800" w:y="242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звіт</w:t>
      </w:r>
      <w:proofErr w:type="spellEnd"/>
    </w:p>
    <w:p w14:paraId="57BF8022" w14:textId="00E0C586" w:rsidR="00781036" w:rsidRDefault="00781036" w:rsidP="00781036">
      <w:pPr>
        <w:framePr w:w="7000" w:h="280" w:hRule="exact" w:wrap="auto" w:vAnchor="page" w:hAnchor="page" w:x="9394" w:y="2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w:t>
      </w:r>
      <w:r w:rsidR="00D07D43">
        <w:rPr>
          <w:rFonts w:ascii="Times New Roman" w:hAnsi="Times New Roman"/>
          <w:color w:val="000000"/>
          <w:sz w:val="19"/>
          <w:szCs w:val="24"/>
          <w:lang w:val="uk-UA"/>
        </w:rPr>
        <w:t>2</w:t>
      </w:r>
      <w:r>
        <w:rPr>
          <w:rFonts w:ascii="Times New Roman" w:hAnsi="Times New Roman"/>
          <w:color w:val="000000"/>
          <w:sz w:val="19"/>
          <w:szCs w:val="24"/>
        </w:rPr>
        <w:t xml:space="preserve"> </w:t>
      </w:r>
      <w:proofErr w:type="spellStart"/>
      <w:r>
        <w:rPr>
          <w:rFonts w:ascii="Times New Roman" w:hAnsi="Times New Roman"/>
          <w:color w:val="000000"/>
          <w:sz w:val="19"/>
          <w:szCs w:val="24"/>
        </w:rPr>
        <w:t>рік</w:t>
      </w:r>
      <w:proofErr w:type="spellEnd"/>
    </w:p>
    <w:p w14:paraId="68A37410" w14:textId="77777777" w:rsidR="00781036" w:rsidRDefault="00781036" w:rsidP="00781036">
      <w:pPr>
        <w:framePr w:w="2150" w:h="296" w:hRule="exact" w:wrap="auto" w:vAnchor="page" w:hAnchor="page" w:x="11802" w:y="2674"/>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звіт</w:t>
      </w:r>
      <w:proofErr w:type="spellEnd"/>
    </w:p>
    <w:p w14:paraId="61A8703D" w14:textId="77777777" w:rsidR="00781036" w:rsidRDefault="00000000" w:rsidP="00781036">
      <w:pPr>
        <w:framePr w:w="3704" w:h="221" w:hRule="exact" w:wrap="auto" w:vAnchor="page" w:hAnchor="page" w:x="640" w:y="345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Calibri" w:hAnsi="Calibri"/>
          <w:noProof/>
        </w:rPr>
        <w:pict w14:anchorId="1EF55D32">
          <v:rect id="_x0000_s1038" style="position:absolute;margin-left:19.95pt;margin-top:172.3pt;width:799.4pt;height:130.05pt;z-index:-251643904;mso-position-horizontal-relative:page;mso-position-vertical-relative:page" o:allowincell="f" filled="f" strokeweight="1pt">
            <w10:wrap anchorx="page" anchory="page"/>
          </v:rect>
        </w:pict>
      </w:r>
      <w:r>
        <w:rPr>
          <w:rFonts w:ascii="Calibri" w:hAnsi="Calibri"/>
          <w:noProof/>
        </w:rPr>
        <w:pict w14:anchorId="4604FC5D">
          <v:line id="_x0000_s1039" style="position:absolute;z-index:-251642880;mso-position-horizontal-relative:page;mso-position-vertical-relative:page" from="19.95pt,186.75pt" to="817.95pt,186.75pt" o:allowincell="f" strokeweight="0">
            <w10:wrap anchorx="page" anchory="page"/>
          </v:line>
        </w:pict>
      </w:r>
      <w:r>
        <w:rPr>
          <w:rFonts w:ascii="Calibri" w:hAnsi="Calibri"/>
          <w:noProof/>
        </w:rPr>
        <w:pict w14:anchorId="48525446">
          <v:line id="_x0000_s1040" style="position:absolute;z-index:-251641856;mso-position-horizontal-relative:page;mso-position-vertical-relative:page" from="19.95pt,201.2pt" to="817.95pt,201.2pt" o:allowincell="f" strokeweight="0">
            <w10:wrap anchorx="page" anchory="page"/>
          </v:line>
        </w:pict>
      </w:r>
      <w:r>
        <w:rPr>
          <w:rFonts w:ascii="Calibri" w:hAnsi="Calibri"/>
          <w:noProof/>
        </w:rPr>
        <w:pict w14:anchorId="1977EF21">
          <v:line id="_x0000_s1041" style="position:absolute;z-index:-251640832;mso-position-horizontal-relative:page;mso-position-vertical-relative:page" from="19.95pt,215.65pt" to="817.95pt,215.65pt" o:allowincell="f" strokeweight="0">
            <w10:wrap anchorx="page" anchory="page"/>
          </v:line>
        </w:pict>
      </w:r>
      <w:r>
        <w:rPr>
          <w:rFonts w:ascii="Calibri" w:hAnsi="Calibri"/>
          <w:noProof/>
        </w:rPr>
        <w:pict w14:anchorId="291D7578">
          <v:line id="_x0000_s1042" style="position:absolute;z-index:-251639808;mso-position-horizontal-relative:page;mso-position-vertical-relative:page" from="19.95pt,230.1pt" to="817.95pt,230.1pt" o:allowincell="f" strokeweight="0">
            <w10:wrap anchorx="page" anchory="page"/>
          </v:line>
        </w:pict>
      </w:r>
      <w:r>
        <w:rPr>
          <w:rFonts w:ascii="Calibri" w:hAnsi="Calibri"/>
          <w:noProof/>
        </w:rPr>
        <w:pict w14:anchorId="6A304413">
          <v:line id="_x0000_s1043" style="position:absolute;z-index:-251638784;mso-position-horizontal-relative:page;mso-position-vertical-relative:page" from="19.95pt,244.55pt" to="817.95pt,244.55pt" o:allowincell="f" strokeweight="0">
            <w10:wrap anchorx="page" anchory="page"/>
          </v:line>
        </w:pict>
      </w:r>
      <w:r>
        <w:rPr>
          <w:rFonts w:ascii="Calibri" w:hAnsi="Calibri"/>
          <w:noProof/>
        </w:rPr>
        <w:pict w14:anchorId="58B071AE">
          <v:line id="_x0000_s1044" style="position:absolute;z-index:-251637760;mso-position-horizontal-relative:page;mso-position-vertical-relative:page" from="19.95pt,259pt" to="817.95pt,259pt" o:allowincell="f" strokeweight="0">
            <w10:wrap anchorx="page" anchory="page"/>
          </v:line>
        </w:pict>
      </w:r>
      <w:r>
        <w:rPr>
          <w:rFonts w:ascii="Calibri" w:hAnsi="Calibri"/>
          <w:noProof/>
        </w:rPr>
        <w:pict w14:anchorId="040605D1">
          <v:line id="_x0000_s1045" style="position:absolute;z-index:-251636736;mso-position-horizontal-relative:page;mso-position-vertical-relative:page" from="19.95pt,273.45pt" to="817.95pt,273.45pt" o:allowincell="f" strokeweight="0">
            <w10:wrap anchorx="page" anchory="page"/>
          </v:line>
        </w:pict>
      </w:r>
      <w:r>
        <w:rPr>
          <w:rFonts w:ascii="Calibri" w:hAnsi="Calibri"/>
          <w:noProof/>
        </w:rPr>
        <w:pict w14:anchorId="7619E216">
          <v:line id="_x0000_s1046" style="position:absolute;z-index:-251635712;mso-position-horizontal-relative:page;mso-position-vertical-relative:page" from="19.95pt,287.9pt" to="817.95pt,287.9pt" o:allowincell="f" strokeweight="0">
            <w10:wrap anchorx="page" anchory="page"/>
          </v:line>
        </w:pict>
      </w:r>
      <w:r>
        <w:rPr>
          <w:rFonts w:ascii="Calibri" w:hAnsi="Calibri"/>
          <w:noProof/>
        </w:rPr>
        <w:pict w14:anchorId="5A036AEA">
          <v:line id="_x0000_s1047" style="position:absolute;z-index:-251634688;mso-position-horizontal-relative:page;mso-position-vertical-relative:page" from="19.95pt,302.35pt" to="817.95pt,302.35pt" o:allowincell="f" strokeweight="0">
            <w10:wrap anchorx="page" anchory="page"/>
          </v:line>
        </w:pict>
      </w:r>
      <w:proofErr w:type="spellStart"/>
      <w:r w:rsidR="00781036">
        <w:rPr>
          <w:rFonts w:ascii="Times New Roman" w:hAnsi="Times New Roman"/>
          <w:b/>
          <w:color w:val="000000"/>
          <w:sz w:val="19"/>
          <w:szCs w:val="24"/>
        </w:rPr>
        <w:t>Видатки</w:t>
      </w:r>
      <w:proofErr w:type="spellEnd"/>
      <w:r w:rsidR="00781036">
        <w:rPr>
          <w:rFonts w:ascii="Times New Roman" w:hAnsi="Times New Roman"/>
          <w:b/>
          <w:color w:val="000000"/>
          <w:sz w:val="19"/>
          <w:szCs w:val="24"/>
        </w:rPr>
        <w:t xml:space="preserve"> </w:t>
      </w:r>
      <w:proofErr w:type="spellStart"/>
      <w:r w:rsidR="00781036">
        <w:rPr>
          <w:rFonts w:ascii="Times New Roman" w:hAnsi="Times New Roman"/>
          <w:b/>
          <w:color w:val="000000"/>
          <w:sz w:val="19"/>
          <w:szCs w:val="24"/>
        </w:rPr>
        <w:t>всього</w:t>
      </w:r>
      <w:proofErr w:type="spellEnd"/>
    </w:p>
    <w:p w14:paraId="15E6B99E" w14:textId="5894F8AD" w:rsidR="00781036" w:rsidRPr="00C05E90" w:rsidRDefault="00CF4855" w:rsidP="00781036">
      <w:pPr>
        <w:framePr w:w="1806" w:h="221" w:hRule="exact" w:wrap="auto" w:vAnchor="page" w:hAnchor="page" w:x="49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4667,03</w:t>
      </w:r>
    </w:p>
    <w:p w14:paraId="4F6B93A0" w14:textId="1877C8C1" w:rsidR="00781036" w:rsidRPr="00C05E90" w:rsidRDefault="00CF4855" w:rsidP="00CF4855">
      <w:pPr>
        <w:framePr w:w="1706" w:h="221" w:hRule="exact" w:wrap="auto" w:vAnchor="page" w:hAnchor="page" w:x="7351" w:y="346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7384,00</w:t>
      </w:r>
    </w:p>
    <w:p w14:paraId="64D33107" w14:textId="2000C0EC" w:rsidR="00781036" w:rsidRPr="00C05E90" w:rsidRDefault="00E543FC" w:rsidP="00781036">
      <w:pPr>
        <w:framePr w:w="2013" w:h="221" w:hRule="exact" w:wrap="auto" w:vAnchor="page" w:hAnchor="page" w:x="11715"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w:t>
      </w:r>
      <w:r w:rsidR="00D32383">
        <w:rPr>
          <w:rFonts w:ascii="Times New Roman" w:hAnsi="Times New Roman"/>
          <w:b/>
          <w:color w:val="000000"/>
          <w:sz w:val="19"/>
          <w:szCs w:val="24"/>
          <w:lang w:val="uk-UA"/>
        </w:rPr>
        <w:t>16</w:t>
      </w:r>
    </w:p>
    <w:p w14:paraId="150CC2F8" w14:textId="6B04DC75" w:rsidR="00781036" w:rsidRPr="00C05E90" w:rsidRDefault="00E543FC" w:rsidP="00781036">
      <w:pPr>
        <w:framePr w:w="1704" w:h="221" w:hRule="exact" w:wrap="auto" w:vAnchor="page" w:hAnchor="page" w:x="9727" w:y="3455"/>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7125,</w:t>
      </w:r>
      <w:r w:rsidR="00D32383">
        <w:rPr>
          <w:rFonts w:ascii="Times New Roman" w:hAnsi="Times New Roman"/>
          <w:b/>
          <w:color w:val="000000"/>
          <w:sz w:val="19"/>
          <w:szCs w:val="24"/>
          <w:lang w:val="uk-UA"/>
        </w:rPr>
        <w:t>76</w:t>
      </w:r>
    </w:p>
    <w:p w14:paraId="25A06D60" w14:textId="01D3F6E9" w:rsidR="00781036" w:rsidRPr="00C05E90" w:rsidRDefault="00781036" w:rsidP="00781036">
      <w:pPr>
        <w:framePr w:w="1943" w:h="221" w:hRule="exact" w:wrap="auto" w:vAnchor="page" w:hAnchor="page" w:x="14126" w:y="345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rPr>
        <w:t>-</w:t>
      </w:r>
      <w:r w:rsidR="00E543FC">
        <w:rPr>
          <w:rFonts w:ascii="Times New Roman" w:hAnsi="Times New Roman"/>
          <w:b/>
          <w:color w:val="000000"/>
          <w:sz w:val="19"/>
          <w:szCs w:val="24"/>
          <w:lang w:val="uk-UA"/>
        </w:rPr>
        <w:t>439,6</w:t>
      </w:r>
      <w:r w:rsidR="00D32383">
        <w:rPr>
          <w:rFonts w:ascii="Times New Roman" w:hAnsi="Times New Roman"/>
          <w:b/>
          <w:color w:val="000000"/>
          <w:sz w:val="19"/>
          <w:szCs w:val="24"/>
          <w:lang w:val="uk-UA"/>
        </w:rPr>
        <w:t>0</w:t>
      </w:r>
    </w:p>
    <w:p w14:paraId="1690C814" w14:textId="77777777" w:rsidR="00781036" w:rsidRDefault="00781036" w:rsidP="00781036">
      <w:pPr>
        <w:framePr w:w="3704" w:h="221" w:hRule="exact" w:wrap="auto" w:vAnchor="page" w:hAnchor="page" w:x="640" w:y="374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4B5876B0" w14:textId="623C7A8E" w:rsidR="00781036" w:rsidRPr="000B636E" w:rsidRDefault="00CF4855" w:rsidP="00CF4855">
      <w:pPr>
        <w:framePr w:w="1806" w:h="221" w:hRule="exact" w:wrap="auto" w:vAnchor="page" w:hAnchor="page" w:x="49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4667,03</w:t>
      </w:r>
    </w:p>
    <w:p w14:paraId="1BCE2C76" w14:textId="78EF03FB" w:rsidR="00781036" w:rsidRPr="000B636E" w:rsidRDefault="00CF4855" w:rsidP="00781036">
      <w:pPr>
        <w:framePr w:w="1706" w:h="221" w:hRule="exact" w:wrap="auto" w:vAnchor="page" w:hAnchor="page" w:x="7326"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7384,00</w:t>
      </w:r>
    </w:p>
    <w:p w14:paraId="4F8C5B45" w14:textId="68B71123" w:rsidR="00781036" w:rsidRPr="00DF3742" w:rsidRDefault="00E543FC" w:rsidP="00781036">
      <w:pPr>
        <w:framePr w:w="2013" w:h="221" w:hRule="exact" w:wrap="auto" w:vAnchor="page" w:hAnchor="page" w:x="11715"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w:t>
      </w:r>
      <w:r w:rsidR="00D32383">
        <w:rPr>
          <w:rFonts w:ascii="Times New Roman" w:hAnsi="Times New Roman"/>
          <w:color w:val="000000"/>
          <w:sz w:val="19"/>
          <w:szCs w:val="24"/>
          <w:lang w:val="uk-UA"/>
        </w:rPr>
        <w:t>16</w:t>
      </w:r>
    </w:p>
    <w:p w14:paraId="56964CF1" w14:textId="1E8122AE" w:rsidR="00781036" w:rsidRPr="000B636E" w:rsidRDefault="00E543FC" w:rsidP="00781036">
      <w:pPr>
        <w:framePr w:w="1704" w:h="221" w:hRule="exact" w:wrap="auto" w:vAnchor="page" w:hAnchor="page" w:x="9727" w:y="3744"/>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7125,</w:t>
      </w:r>
      <w:r w:rsidR="00D32383">
        <w:rPr>
          <w:rFonts w:ascii="Times New Roman" w:hAnsi="Times New Roman"/>
          <w:color w:val="000000"/>
          <w:sz w:val="19"/>
          <w:szCs w:val="24"/>
          <w:lang w:val="uk-UA"/>
        </w:rPr>
        <w:t>76</w:t>
      </w:r>
    </w:p>
    <w:p w14:paraId="5F12A273" w14:textId="3BB4033D" w:rsidR="00781036" w:rsidRPr="00DF3742" w:rsidRDefault="00781036" w:rsidP="00781036">
      <w:pPr>
        <w:framePr w:w="1943" w:h="221" w:hRule="exact" w:wrap="auto" w:vAnchor="page" w:hAnchor="page" w:x="14126" w:y="3744"/>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w:t>
      </w:r>
      <w:r w:rsidR="00E543FC">
        <w:rPr>
          <w:rFonts w:ascii="Times New Roman" w:hAnsi="Times New Roman"/>
          <w:color w:val="000000"/>
          <w:sz w:val="19"/>
          <w:szCs w:val="24"/>
          <w:lang w:val="uk-UA"/>
        </w:rPr>
        <w:t>439,6</w:t>
      </w:r>
      <w:r w:rsidR="00D32383">
        <w:rPr>
          <w:rFonts w:ascii="Times New Roman" w:hAnsi="Times New Roman"/>
          <w:color w:val="000000"/>
          <w:sz w:val="19"/>
          <w:szCs w:val="24"/>
          <w:lang w:val="uk-UA"/>
        </w:rPr>
        <w:t>0</w:t>
      </w:r>
    </w:p>
    <w:p w14:paraId="68EEFB01" w14:textId="77777777" w:rsidR="00781036" w:rsidRDefault="00781036" w:rsidP="00781036">
      <w:pPr>
        <w:framePr w:w="3704" w:h="221" w:hRule="exact" w:wrap="auto" w:vAnchor="page" w:hAnchor="page" w:x="640" w:y="403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33203E6A" w14:textId="77777777" w:rsidR="00781036" w:rsidRPr="005E177D" w:rsidRDefault="00781036" w:rsidP="00781036">
      <w:pPr>
        <w:framePr w:w="1806" w:h="221" w:hRule="exact" w:wrap="auto" w:vAnchor="page" w:hAnchor="page" w:x="49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707354E" w14:textId="77777777" w:rsidR="00781036" w:rsidRPr="005E177D" w:rsidRDefault="00781036" w:rsidP="00781036">
      <w:pPr>
        <w:framePr w:w="1706" w:h="221" w:hRule="exact" w:wrap="auto" w:vAnchor="page" w:hAnchor="page" w:x="7326"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6A94F881" w14:textId="77777777" w:rsidR="00781036" w:rsidRPr="005E177D" w:rsidRDefault="00781036" w:rsidP="00781036">
      <w:pPr>
        <w:framePr w:w="2013" w:h="221" w:hRule="exact" w:wrap="auto" w:vAnchor="page" w:hAnchor="page" w:x="11715"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00E60C6" w14:textId="77777777" w:rsidR="00781036" w:rsidRPr="005E177D" w:rsidRDefault="00781036" w:rsidP="00781036">
      <w:pPr>
        <w:framePr w:w="1704" w:h="221" w:hRule="exact" w:wrap="auto" w:vAnchor="page" w:hAnchor="page" w:x="9727" w:y="4033"/>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72A38C0E" w14:textId="77777777" w:rsidR="00781036" w:rsidRPr="005E177D" w:rsidRDefault="00781036" w:rsidP="00781036">
      <w:pPr>
        <w:framePr w:w="1943" w:h="221" w:hRule="exact" w:wrap="auto" w:vAnchor="page" w:hAnchor="page" w:x="14126" w:y="40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740E64E" w14:textId="77777777" w:rsidR="00781036" w:rsidRDefault="00781036" w:rsidP="00781036">
      <w:pPr>
        <w:framePr w:w="3704" w:h="221" w:hRule="exact" w:wrap="auto" w:vAnchor="page" w:hAnchor="page" w:x="640" w:y="432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proofErr w:type="spellStart"/>
      <w:r>
        <w:rPr>
          <w:rFonts w:ascii="Times New Roman" w:hAnsi="Times New Roman"/>
          <w:b/>
          <w:color w:val="000000"/>
          <w:sz w:val="19"/>
          <w:szCs w:val="24"/>
        </w:rPr>
        <w:t>Надання</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кредитів</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всього</w:t>
      </w:r>
      <w:proofErr w:type="spellEnd"/>
    </w:p>
    <w:p w14:paraId="5FD0037E" w14:textId="77777777" w:rsidR="00781036" w:rsidRPr="009A0D6E" w:rsidRDefault="00781036" w:rsidP="00781036">
      <w:pPr>
        <w:framePr w:w="1806" w:h="221" w:hRule="exact" w:wrap="auto" w:vAnchor="page" w:hAnchor="page" w:x="49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4A22EBB7" w14:textId="77777777" w:rsidR="00781036" w:rsidRPr="009A0D6E" w:rsidRDefault="00781036" w:rsidP="00781036">
      <w:pPr>
        <w:framePr w:w="1706" w:h="221" w:hRule="exact" w:wrap="auto" w:vAnchor="page" w:hAnchor="page" w:x="7326"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0,00</w:t>
      </w:r>
    </w:p>
    <w:p w14:paraId="38B99762" w14:textId="77777777" w:rsidR="00781036" w:rsidRDefault="00781036" w:rsidP="00781036">
      <w:pPr>
        <w:framePr w:w="2013" w:h="221" w:hRule="exact" w:wrap="auto" w:vAnchor="page" w:hAnchor="page" w:x="11715"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2F16484" w14:textId="77777777" w:rsidR="00781036" w:rsidRDefault="00781036" w:rsidP="00781036">
      <w:pPr>
        <w:framePr w:w="1704" w:h="221" w:hRule="exact" w:wrap="auto" w:vAnchor="page" w:hAnchor="page" w:x="9727" w:y="432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41A9F498" w14:textId="77777777" w:rsidR="00781036" w:rsidRDefault="00781036" w:rsidP="00781036">
      <w:pPr>
        <w:framePr w:w="1943" w:h="221" w:hRule="exact" w:wrap="auto" w:vAnchor="page" w:hAnchor="page" w:x="14126" w:y="432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0,0</w:t>
      </w:r>
    </w:p>
    <w:p w14:paraId="3019407D" w14:textId="77777777" w:rsidR="00781036" w:rsidRDefault="00781036" w:rsidP="00781036">
      <w:pPr>
        <w:framePr w:w="3704" w:h="221" w:hRule="exact" w:wrap="auto" w:vAnchor="page" w:hAnchor="page" w:x="640" w:y="461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53CBCA02" w14:textId="77777777" w:rsidR="00781036" w:rsidRDefault="00781036" w:rsidP="00781036">
      <w:pPr>
        <w:framePr w:w="1806" w:h="221" w:hRule="exact" w:wrap="auto" w:vAnchor="page" w:hAnchor="page" w:x="49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4C119D52" w14:textId="77777777" w:rsidR="00781036" w:rsidRDefault="00781036" w:rsidP="00781036">
      <w:pPr>
        <w:framePr w:w="1706" w:h="221" w:hRule="exact" w:wrap="auto" w:vAnchor="page" w:hAnchor="page" w:x="7326"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ACD3086" w14:textId="77777777" w:rsidR="00781036" w:rsidRDefault="00781036" w:rsidP="00781036">
      <w:pPr>
        <w:framePr w:w="2013" w:h="221" w:hRule="exact" w:wrap="auto" w:vAnchor="page" w:hAnchor="page" w:x="11715"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0CCB6770" w14:textId="77777777" w:rsidR="00781036" w:rsidRDefault="00781036" w:rsidP="00781036">
      <w:pPr>
        <w:framePr w:w="1704" w:h="221" w:hRule="exact" w:wrap="auto" w:vAnchor="page" w:hAnchor="page" w:x="9727" w:y="461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24BF699" w14:textId="77777777" w:rsidR="00781036" w:rsidRDefault="00781036" w:rsidP="00781036">
      <w:pPr>
        <w:framePr w:w="1943" w:h="221" w:hRule="exact" w:wrap="auto" w:vAnchor="page" w:hAnchor="page" w:x="14126" w:y="461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67402D49" w14:textId="77777777" w:rsidR="00781036" w:rsidRDefault="00781036" w:rsidP="00781036">
      <w:pPr>
        <w:framePr w:w="3704" w:h="221" w:hRule="exact" w:wrap="auto" w:vAnchor="page" w:hAnchor="page" w:x="640" w:y="490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24164454" w14:textId="77777777" w:rsidR="00781036" w:rsidRPr="009A0D6E" w:rsidRDefault="00781036" w:rsidP="00781036">
      <w:pPr>
        <w:framePr w:w="1806" w:h="221" w:hRule="exact" w:wrap="auto" w:vAnchor="page" w:hAnchor="page" w:x="49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05481932" w14:textId="77777777" w:rsidR="00781036" w:rsidRPr="009A0D6E" w:rsidRDefault="00781036" w:rsidP="00781036">
      <w:pPr>
        <w:framePr w:w="1706" w:h="221" w:hRule="exact" w:wrap="auto" w:vAnchor="page" w:hAnchor="page" w:x="7326"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9FB3C00" w14:textId="77777777" w:rsidR="00781036" w:rsidRDefault="00781036" w:rsidP="00781036">
      <w:pPr>
        <w:framePr w:w="2013" w:h="221" w:hRule="exact" w:wrap="auto" w:vAnchor="page" w:hAnchor="page" w:x="11715"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7639A59C" w14:textId="77777777" w:rsidR="00781036" w:rsidRDefault="00781036" w:rsidP="00781036">
      <w:pPr>
        <w:framePr w:w="1704" w:h="221" w:hRule="exact" w:wrap="auto" w:vAnchor="page" w:hAnchor="page" w:x="9727" w:y="490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1C935B2B" w14:textId="77777777" w:rsidR="00781036" w:rsidRDefault="00781036" w:rsidP="00781036">
      <w:pPr>
        <w:framePr w:w="1943" w:h="221" w:hRule="exact" w:wrap="auto" w:vAnchor="page" w:hAnchor="page" w:x="14126" w:y="490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0,0</w:t>
      </w:r>
    </w:p>
    <w:p w14:paraId="5C1D4015" w14:textId="77777777" w:rsidR="00781036" w:rsidRDefault="00781036" w:rsidP="00781036">
      <w:pPr>
        <w:framePr w:w="3704" w:h="221" w:hRule="exact" w:wrap="auto" w:vAnchor="page" w:hAnchor="page" w:x="640" w:y="518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proofErr w:type="spellStart"/>
      <w:r>
        <w:rPr>
          <w:rFonts w:ascii="Times New Roman" w:hAnsi="Times New Roman"/>
          <w:b/>
          <w:color w:val="000000"/>
          <w:sz w:val="19"/>
          <w:szCs w:val="24"/>
        </w:rPr>
        <w:t>Всього</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видатків</w:t>
      </w:r>
      <w:proofErr w:type="spellEnd"/>
      <w:r>
        <w:rPr>
          <w:rFonts w:ascii="Times New Roman" w:hAnsi="Times New Roman"/>
          <w:b/>
          <w:color w:val="000000"/>
          <w:sz w:val="19"/>
          <w:szCs w:val="24"/>
        </w:rPr>
        <w:t xml:space="preserve"> та </w:t>
      </w:r>
      <w:proofErr w:type="spellStart"/>
      <w:r>
        <w:rPr>
          <w:rFonts w:ascii="Times New Roman" w:hAnsi="Times New Roman"/>
          <w:b/>
          <w:color w:val="000000"/>
          <w:sz w:val="19"/>
          <w:szCs w:val="24"/>
        </w:rPr>
        <w:t>наданих</w:t>
      </w:r>
      <w:proofErr w:type="spellEnd"/>
      <w:r>
        <w:rPr>
          <w:rFonts w:ascii="Times New Roman" w:hAnsi="Times New Roman"/>
          <w:b/>
          <w:color w:val="000000"/>
          <w:sz w:val="19"/>
          <w:szCs w:val="24"/>
        </w:rPr>
        <w:t xml:space="preserve"> </w:t>
      </w:r>
      <w:proofErr w:type="spellStart"/>
      <w:r>
        <w:rPr>
          <w:rFonts w:ascii="Times New Roman" w:hAnsi="Times New Roman"/>
          <w:b/>
          <w:color w:val="000000"/>
          <w:sz w:val="19"/>
          <w:szCs w:val="24"/>
        </w:rPr>
        <w:t>кредитів</w:t>
      </w:r>
      <w:proofErr w:type="spellEnd"/>
    </w:p>
    <w:p w14:paraId="6930600F" w14:textId="18A3BD30" w:rsidR="00781036" w:rsidRPr="00C05E90" w:rsidRDefault="00CF4855" w:rsidP="00CF4855">
      <w:pPr>
        <w:framePr w:w="1806" w:h="221" w:hRule="exact" w:wrap="auto" w:vAnchor="page" w:hAnchor="page" w:x="49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4667,03</w:t>
      </w:r>
    </w:p>
    <w:p w14:paraId="7FE21801" w14:textId="7295A172" w:rsidR="00781036" w:rsidRPr="00C05E90" w:rsidRDefault="00CF4855" w:rsidP="00781036">
      <w:pPr>
        <w:framePr w:w="1706" w:h="221" w:hRule="exact" w:wrap="auto" w:vAnchor="page" w:hAnchor="page" w:x="7326"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7384,00</w:t>
      </w:r>
    </w:p>
    <w:p w14:paraId="1FBFE889" w14:textId="382E08A0" w:rsidR="00781036" w:rsidRPr="00C05E90" w:rsidRDefault="00E543FC" w:rsidP="00781036">
      <w:pPr>
        <w:framePr w:w="2013" w:h="221" w:hRule="exact" w:wrap="auto" w:vAnchor="page" w:hAnchor="page" w:x="11715"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6686,</w:t>
      </w:r>
      <w:r w:rsidR="00D32383">
        <w:rPr>
          <w:rFonts w:ascii="Times New Roman" w:hAnsi="Times New Roman"/>
          <w:b/>
          <w:color w:val="000000"/>
          <w:sz w:val="19"/>
          <w:szCs w:val="24"/>
          <w:lang w:val="uk-UA"/>
        </w:rPr>
        <w:t>16</w:t>
      </w:r>
    </w:p>
    <w:p w14:paraId="20488126" w14:textId="67D4C78B" w:rsidR="00781036" w:rsidRPr="00C05E90" w:rsidRDefault="00E543FC" w:rsidP="00781036">
      <w:pPr>
        <w:framePr w:w="1704" w:h="221" w:hRule="exact" w:wrap="auto" w:vAnchor="page" w:hAnchor="page" w:x="9727" w:y="5189"/>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7125,</w:t>
      </w:r>
      <w:r w:rsidR="00D32383">
        <w:rPr>
          <w:rFonts w:ascii="Times New Roman" w:hAnsi="Times New Roman"/>
          <w:b/>
          <w:color w:val="000000"/>
          <w:sz w:val="19"/>
          <w:szCs w:val="24"/>
          <w:lang w:val="uk-UA"/>
        </w:rPr>
        <w:t>76</w:t>
      </w:r>
    </w:p>
    <w:p w14:paraId="188F5D2F" w14:textId="03ED16A7" w:rsidR="00781036" w:rsidRPr="00C05E90" w:rsidRDefault="00781036" w:rsidP="00781036">
      <w:pPr>
        <w:framePr w:w="1943" w:h="221" w:hRule="exact" w:wrap="auto" w:vAnchor="page" w:hAnchor="page" w:x="14126" w:y="51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lang w:val="uk-UA"/>
        </w:rPr>
      </w:pPr>
      <w:r>
        <w:rPr>
          <w:rFonts w:ascii="Times New Roman" w:hAnsi="Times New Roman"/>
          <w:b/>
          <w:color w:val="000000"/>
          <w:sz w:val="19"/>
          <w:szCs w:val="24"/>
          <w:lang w:val="uk-UA"/>
        </w:rPr>
        <w:t>-</w:t>
      </w:r>
      <w:r w:rsidR="00E543FC">
        <w:rPr>
          <w:rFonts w:ascii="Times New Roman" w:hAnsi="Times New Roman"/>
          <w:b/>
          <w:color w:val="000000"/>
          <w:sz w:val="19"/>
          <w:szCs w:val="24"/>
          <w:lang w:val="uk-UA"/>
        </w:rPr>
        <w:t>439,6</w:t>
      </w:r>
      <w:r w:rsidR="00D32383">
        <w:rPr>
          <w:rFonts w:ascii="Times New Roman" w:hAnsi="Times New Roman"/>
          <w:b/>
          <w:color w:val="000000"/>
          <w:sz w:val="19"/>
          <w:szCs w:val="24"/>
          <w:lang w:val="uk-UA"/>
        </w:rPr>
        <w:t>0</w:t>
      </w:r>
    </w:p>
    <w:p w14:paraId="4EF68766" w14:textId="77777777" w:rsidR="00781036" w:rsidRDefault="00781036" w:rsidP="00781036">
      <w:pPr>
        <w:framePr w:w="3704" w:h="221" w:hRule="exact" w:wrap="auto" w:vAnchor="page" w:hAnchor="page" w:x="640" w:y="547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т.ч. </w:t>
      </w:r>
      <w:proofErr w:type="spellStart"/>
      <w:r>
        <w:rPr>
          <w:rFonts w:ascii="Times New Roman" w:hAnsi="Times New Roman"/>
          <w:color w:val="000000"/>
          <w:sz w:val="19"/>
          <w:szCs w:val="24"/>
        </w:rPr>
        <w:t>загальний</w:t>
      </w:r>
      <w:proofErr w:type="spellEnd"/>
      <w:r>
        <w:rPr>
          <w:rFonts w:ascii="Times New Roman" w:hAnsi="Times New Roman"/>
          <w:color w:val="000000"/>
          <w:sz w:val="19"/>
          <w:szCs w:val="24"/>
        </w:rPr>
        <w:t xml:space="preserve"> фонд</w:t>
      </w:r>
    </w:p>
    <w:p w14:paraId="62B53E27" w14:textId="5EC89659" w:rsidR="00781036" w:rsidRPr="00C05E90" w:rsidRDefault="00CF4855" w:rsidP="00CF4855">
      <w:pPr>
        <w:framePr w:w="1806" w:h="221" w:hRule="exact" w:wrap="auto" w:vAnchor="page" w:hAnchor="page" w:x="49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4667,03</w:t>
      </w:r>
    </w:p>
    <w:p w14:paraId="5E1E3FCC" w14:textId="7A4CD731" w:rsidR="00781036" w:rsidRPr="00C05E90" w:rsidRDefault="00CF4855" w:rsidP="00CF4855">
      <w:pPr>
        <w:framePr w:w="1706" w:h="221" w:hRule="exact" w:wrap="auto" w:vAnchor="page" w:hAnchor="page" w:x="7326"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7384,00</w:t>
      </w:r>
    </w:p>
    <w:p w14:paraId="498268F3" w14:textId="156FFE02" w:rsidR="00781036" w:rsidRPr="00C05E90" w:rsidRDefault="00E543FC" w:rsidP="00781036">
      <w:pPr>
        <w:framePr w:w="2013" w:h="221" w:hRule="exact" w:wrap="auto" w:vAnchor="page" w:hAnchor="page" w:x="11715"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6686,</w:t>
      </w:r>
      <w:r w:rsidR="00D32383">
        <w:rPr>
          <w:rFonts w:ascii="Times New Roman" w:hAnsi="Times New Roman"/>
          <w:color w:val="000000"/>
          <w:sz w:val="19"/>
          <w:szCs w:val="24"/>
          <w:lang w:val="uk-UA"/>
        </w:rPr>
        <w:t>16</w:t>
      </w:r>
    </w:p>
    <w:p w14:paraId="2B010513" w14:textId="55037CB4" w:rsidR="00781036" w:rsidRPr="00C05E90" w:rsidRDefault="00E543FC" w:rsidP="00781036">
      <w:pPr>
        <w:framePr w:w="1704" w:h="221" w:hRule="exact" w:wrap="auto" w:vAnchor="page" w:hAnchor="page" w:x="9727" w:y="547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7125,</w:t>
      </w:r>
      <w:r w:rsidR="00D32383">
        <w:rPr>
          <w:rFonts w:ascii="Times New Roman" w:hAnsi="Times New Roman"/>
          <w:color w:val="000000"/>
          <w:sz w:val="19"/>
          <w:szCs w:val="24"/>
          <w:lang w:val="uk-UA"/>
        </w:rPr>
        <w:t>76</w:t>
      </w:r>
    </w:p>
    <w:p w14:paraId="612C78BA" w14:textId="398AC6D5" w:rsidR="00781036" w:rsidRPr="00E543FC" w:rsidRDefault="00781036" w:rsidP="00781036">
      <w:pPr>
        <w:framePr w:w="1943" w:h="221" w:hRule="exact" w:wrap="auto" w:vAnchor="page" w:hAnchor="page" w:x="14126" w:y="547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rPr>
        <w:t>-</w:t>
      </w:r>
      <w:r w:rsidR="00E543FC">
        <w:rPr>
          <w:rFonts w:ascii="Times New Roman" w:hAnsi="Times New Roman"/>
          <w:color w:val="000000"/>
          <w:sz w:val="19"/>
          <w:szCs w:val="24"/>
          <w:lang w:val="uk-UA"/>
        </w:rPr>
        <w:t>439,6</w:t>
      </w:r>
      <w:r w:rsidR="00D32383">
        <w:rPr>
          <w:rFonts w:ascii="Times New Roman" w:hAnsi="Times New Roman"/>
          <w:color w:val="000000"/>
          <w:sz w:val="19"/>
          <w:szCs w:val="24"/>
          <w:lang w:val="uk-UA"/>
        </w:rPr>
        <w:t>0</w:t>
      </w:r>
    </w:p>
    <w:p w14:paraId="022054B6" w14:textId="77777777" w:rsidR="00781036" w:rsidRDefault="00781036" w:rsidP="00781036">
      <w:pPr>
        <w:framePr w:w="3704" w:h="221" w:hRule="exact" w:wrap="auto" w:vAnchor="page" w:hAnchor="page" w:x="640" w:y="576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спеціальний</w:t>
      </w:r>
      <w:proofErr w:type="spellEnd"/>
      <w:r>
        <w:rPr>
          <w:rFonts w:ascii="Times New Roman" w:hAnsi="Times New Roman"/>
          <w:color w:val="000000"/>
          <w:sz w:val="19"/>
          <w:szCs w:val="24"/>
        </w:rPr>
        <w:t xml:space="preserve"> фонд</w:t>
      </w:r>
    </w:p>
    <w:p w14:paraId="2D5E7521" w14:textId="77777777" w:rsidR="00781036" w:rsidRPr="005E177D" w:rsidRDefault="00781036" w:rsidP="00781036">
      <w:pPr>
        <w:framePr w:w="1806" w:h="221" w:hRule="exact" w:wrap="auto" w:vAnchor="page" w:hAnchor="page" w:x="49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1BC03082" w14:textId="77777777" w:rsidR="00781036" w:rsidRPr="005E177D" w:rsidRDefault="00781036" w:rsidP="00781036">
      <w:pPr>
        <w:framePr w:w="1706" w:h="221" w:hRule="exact" w:wrap="auto" w:vAnchor="page" w:hAnchor="page" w:x="7326"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711BA94" w14:textId="77777777" w:rsidR="00781036" w:rsidRPr="005E177D" w:rsidRDefault="00781036" w:rsidP="00781036">
      <w:pPr>
        <w:framePr w:w="2013" w:h="221" w:hRule="exact" w:wrap="auto" w:vAnchor="page" w:hAnchor="page" w:x="11715"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E2F80F4" w14:textId="77777777" w:rsidR="00781036" w:rsidRPr="005E177D" w:rsidRDefault="00781036" w:rsidP="00781036">
      <w:pPr>
        <w:framePr w:w="1704" w:h="221" w:hRule="exact" w:wrap="auto" w:vAnchor="page" w:hAnchor="page" w:x="9727" w:y="576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F72EB87" w14:textId="77777777" w:rsidR="00781036" w:rsidRPr="005E177D" w:rsidRDefault="00781036" w:rsidP="00781036">
      <w:pPr>
        <w:framePr w:w="1943" w:h="221" w:hRule="exact" w:wrap="auto" w:vAnchor="page" w:hAnchor="page" w:x="14126" w:y="576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lang w:val="uk-UA"/>
        </w:rPr>
      </w:pPr>
      <w:r>
        <w:rPr>
          <w:rFonts w:ascii="Times New Roman" w:hAnsi="Times New Roman"/>
          <w:color w:val="000000"/>
          <w:sz w:val="19"/>
          <w:szCs w:val="24"/>
          <w:lang w:val="uk-UA"/>
        </w:rPr>
        <w:t>0,00</w:t>
      </w:r>
    </w:p>
    <w:p w14:paraId="36C2808C"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5ECA40EA" w14:textId="77777777" w:rsidR="00781036" w:rsidRDefault="00781036" w:rsidP="00781036">
      <w:pPr>
        <w:widowControl w:val="0"/>
        <w:autoSpaceDE w:val="0"/>
        <w:autoSpaceDN w:val="0"/>
        <w:adjustRightInd w:val="0"/>
        <w:spacing w:after="0" w:line="240" w:lineRule="auto"/>
        <w:rPr>
          <w:rFonts w:ascii="Times New Roman" w:hAnsi="Times New Roman"/>
          <w:sz w:val="24"/>
          <w:szCs w:val="24"/>
          <w:lang w:val="uk-UA"/>
        </w:rPr>
      </w:pPr>
    </w:p>
    <w:p w14:paraId="10294AD8" w14:textId="16D33AA5" w:rsidR="00C42920" w:rsidRPr="00253DAF" w:rsidRDefault="00000000" w:rsidP="00781036">
      <w:pPr>
        <w:rPr>
          <w:rFonts w:ascii="Times New Roman" w:hAnsi="Times New Roman"/>
          <w:b/>
          <w:sz w:val="24"/>
          <w:szCs w:val="24"/>
          <w:lang w:val="uk-UA"/>
        </w:rPr>
      </w:pPr>
      <w:r>
        <w:rPr>
          <w:rFonts w:ascii="Calibri" w:hAnsi="Calibri"/>
          <w:noProof/>
        </w:rPr>
        <w:pict w14:anchorId="502975D6">
          <v:line id="_x0000_s1033" style="position:absolute;flip:x;z-index:-251649024;mso-position-horizontal-relative:page;mso-position-vertical-relative:page" from="17.95pt,108.35pt" to="19.95pt,304.4pt" o:allowincell="f" strokeweight="1pt">
            <w10:wrap anchorx="page" anchory="page"/>
          </v:line>
        </w:pict>
      </w:r>
      <w:r w:rsidR="00781036" w:rsidRPr="00253DAF">
        <w:rPr>
          <w:rFonts w:ascii="Times New Roman" w:hAnsi="Times New Roman"/>
          <w:b/>
          <w:sz w:val="24"/>
          <w:szCs w:val="24"/>
          <w:lang w:val="uk-UA"/>
        </w:rPr>
        <w:t>2. Цілі державної політики</w:t>
      </w:r>
      <w:r w:rsidR="00253DAF" w:rsidRPr="00253DAF">
        <w:rPr>
          <w:rFonts w:ascii="Times New Roman" w:hAnsi="Times New Roman"/>
          <w:b/>
          <w:sz w:val="24"/>
          <w:szCs w:val="24"/>
          <w:lang w:val="uk-UA"/>
        </w:rPr>
        <w:t xml:space="preserve"> та показники їх досягнення у 20</w:t>
      </w:r>
      <w:r w:rsidR="00E543FC">
        <w:rPr>
          <w:rFonts w:ascii="Times New Roman" w:hAnsi="Times New Roman"/>
          <w:b/>
          <w:sz w:val="24"/>
          <w:szCs w:val="24"/>
          <w:lang w:val="uk-UA"/>
        </w:rPr>
        <w:t>20</w:t>
      </w:r>
      <w:r w:rsidR="00253DAF" w:rsidRPr="00253DAF">
        <w:rPr>
          <w:rFonts w:ascii="Times New Roman" w:hAnsi="Times New Roman"/>
          <w:b/>
          <w:sz w:val="24"/>
          <w:szCs w:val="24"/>
          <w:lang w:val="uk-UA"/>
        </w:rPr>
        <w:t>-202</w:t>
      </w:r>
      <w:r w:rsidR="00E543FC">
        <w:rPr>
          <w:rFonts w:ascii="Times New Roman" w:hAnsi="Times New Roman"/>
          <w:b/>
          <w:sz w:val="24"/>
          <w:szCs w:val="24"/>
          <w:lang w:val="uk-UA"/>
        </w:rPr>
        <w:t>2</w:t>
      </w:r>
      <w:r w:rsidR="00253DAF" w:rsidRPr="00253DAF">
        <w:rPr>
          <w:rFonts w:ascii="Times New Roman" w:hAnsi="Times New Roman"/>
          <w:b/>
          <w:sz w:val="24"/>
          <w:szCs w:val="24"/>
          <w:lang w:val="uk-UA"/>
        </w:rPr>
        <w:t xml:space="preserve"> роках</w:t>
      </w:r>
      <w:r w:rsidR="00FF7818">
        <w:rPr>
          <w:rFonts w:ascii="Times New Roman" w:hAnsi="Times New Roman"/>
          <w:b/>
          <w:sz w:val="24"/>
          <w:szCs w:val="24"/>
          <w:lang w:val="uk-UA"/>
        </w:rPr>
        <w:t xml:space="preserve">                                                                                            </w:t>
      </w:r>
      <w:proofErr w:type="spellStart"/>
      <w:r w:rsidR="00FF7818" w:rsidRPr="00876895">
        <w:rPr>
          <w:rFonts w:ascii="Times New Roman" w:hAnsi="Times New Roman"/>
          <w:sz w:val="20"/>
          <w:szCs w:val="20"/>
          <w:lang w:val="uk-UA"/>
        </w:rPr>
        <w:t>тис.грн</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781036" w14:paraId="237A1A92" w14:textId="77777777" w:rsidTr="00903C08">
        <w:trPr>
          <w:trHeight w:val="180"/>
        </w:trPr>
        <w:tc>
          <w:tcPr>
            <w:tcW w:w="3405" w:type="dxa"/>
            <w:vMerge w:val="restart"/>
          </w:tcPr>
          <w:p w14:paraId="1B290149" w14:textId="77777777" w:rsidR="00781036" w:rsidRDefault="00781036" w:rsidP="00903C08">
            <w:pPr>
              <w:rPr>
                <w:rFonts w:ascii="Times New Roman" w:hAnsi="Times New Roman"/>
                <w:sz w:val="19"/>
                <w:szCs w:val="19"/>
                <w:lang w:val="uk-UA"/>
              </w:rPr>
            </w:pPr>
          </w:p>
          <w:p w14:paraId="0F230592" w14:textId="77777777" w:rsidR="00781036" w:rsidRPr="00BD5777" w:rsidRDefault="00781036" w:rsidP="00903C08">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4D99606B" w14:textId="77777777" w:rsidR="00781036" w:rsidRDefault="00781036" w:rsidP="008B1484">
            <w:pPr>
              <w:jc w:val="center"/>
              <w:rPr>
                <w:rFonts w:ascii="Times New Roman" w:hAnsi="Times New Roman"/>
                <w:sz w:val="19"/>
                <w:szCs w:val="19"/>
                <w:lang w:val="uk-UA"/>
              </w:rPr>
            </w:pPr>
          </w:p>
          <w:p w14:paraId="1014D36C" w14:textId="13DF9B84"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w:t>
            </w:r>
            <w:r w:rsidR="00E543FC">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09FF94F4" w14:textId="77777777" w:rsidR="00781036" w:rsidRDefault="00781036" w:rsidP="008B1484">
            <w:pPr>
              <w:jc w:val="center"/>
              <w:rPr>
                <w:rFonts w:ascii="Times New Roman" w:hAnsi="Times New Roman"/>
                <w:sz w:val="19"/>
                <w:szCs w:val="19"/>
                <w:lang w:val="uk-UA"/>
              </w:rPr>
            </w:pPr>
          </w:p>
          <w:p w14:paraId="2D020964" w14:textId="2144E06E" w:rsidR="00781036" w:rsidRPr="00BD5777" w:rsidRDefault="00781036" w:rsidP="008B1484">
            <w:pPr>
              <w:jc w:val="center"/>
              <w:rPr>
                <w:rFonts w:ascii="Times New Roman" w:hAnsi="Times New Roman"/>
                <w:sz w:val="19"/>
                <w:szCs w:val="19"/>
                <w:lang w:val="uk-UA"/>
              </w:rPr>
            </w:pPr>
            <w:r w:rsidRPr="00BD5777">
              <w:rPr>
                <w:rFonts w:ascii="Times New Roman" w:hAnsi="Times New Roman"/>
                <w:sz w:val="19"/>
                <w:szCs w:val="19"/>
                <w:lang w:val="uk-UA"/>
              </w:rPr>
              <w:t>202</w:t>
            </w:r>
            <w:r w:rsidR="00E543FC">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422F165F" w14:textId="66A079C2"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202</w:t>
            </w:r>
            <w:r w:rsidR="00E543FC">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781036" w14:paraId="38DD8330" w14:textId="77777777" w:rsidTr="00903C08">
        <w:trPr>
          <w:trHeight w:val="360"/>
        </w:trPr>
        <w:tc>
          <w:tcPr>
            <w:tcW w:w="3405" w:type="dxa"/>
            <w:vMerge/>
          </w:tcPr>
          <w:p w14:paraId="1E5A27A3" w14:textId="77777777" w:rsidR="00781036" w:rsidRPr="00BD5777" w:rsidRDefault="00781036" w:rsidP="00903C08">
            <w:pPr>
              <w:rPr>
                <w:rFonts w:ascii="Times New Roman" w:hAnsi="Times New Roman"/>
                <w:sz w:val="19"/>
                <w:szCs w:val="19"/>
                <w:lang w:val="uk-UA"/>
              </w:rPr>
            </w:pPr>
          </w:p>
        </w:tc>
        <w:tc>
          <w:tcPr>
            <w:tcW w:w="2640" w:type="dxa"/>
            <w:vMerge/>
          </w:tcPr>
          <w:p w14:paraId="03AF4E78" w14:textId="77777777" w:rsidR="00781036" w:rsidRPr="00BD5777" w:rsidRDefault="00781036" w:rsidP="00903C08">
            <w:pPr>
              <w:rPr>
                <w:rFonts w:ascii="Times New Roman" w:hAnsi="Times New Roman"/>
                <w:sz w:val="19"/>
                <w:szCs w:val="19"/>
                <w:lang w:val="uk-UA"/>
              </w:rPr>
            </w:pPr>
          </w:p>
        </w:tc>
        <w:tc>
          <w:tcPr>
            <w:tcW w:w="2415" w:type="dxa"/>
            <w:vMerge/>
          </w:tcPr>
          <w:p w14:paraId="7761F22F" w14:textId="77777777" w:rsidR="00781036" w:rsidRPr="00BD5777" w:rsidRDefault="00781036" w:rsidP="00903C08">
            <w:pPr>
              <w:rPr>
                <w:rFonts w:ascii="Times New Roman" w:hAnsi="Times New Roman"/>
                <w:sz w:val="19"/>
                <w:szCs w:val="19"/>
                <w:lang w:val="uk-UA"/>
              </w:rPr>
            </w:pPr>
          </w:p>
        </w:tc>
        <w:tc>
          <w:tcPr>
            <w:tcW w:w="1770" w:type="dxa"/>
          </w:tcPr>
          <w:p w14:paraId="0394F5CE"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04A695B7" w14:textId="77777777" w:rsidR="00781036" w:rsidRPr="005C56C7" w:rsidRDefault="00781036" w:rsidP="00903C08">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5CA319A" w14:textId="77777777" w:rsidR="00781036" w:rsidRPr="005C56C7" w:rsidRDefault="00781036" w:rsidP="00903C08">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781036" w14:paraId="651BBBD7" w14:textId="77777777" w:rsidTr="00903C08">
        <w:trPr>
          <w:trHeight w:val="690"/>
        </w:trPr>
        <w:tc>
          <w:tcPr>
            <w:tcW w:w="3405" w:type="dxa"/>
          </w:tcPr>
          <w:p w14:paraId="24FEA2A7" w14:textId="74F8F6E7" w:rsidR="00781036" w:rsidRDefault="006E28E5" w:rsidP="00903C08">
            <w:pPr>
              <w:rPr>
                <w:rFonts w:ascii="Times New Roman" w:hAnsi="Times New Roman"/>
                <w:sz w:val="24"/>
                <w:szCs w:val="24"/>
                <w:lang w:val="uk-UA"/>
              </w:rPr>
            </w:pPr>
            <w:r>
              <w:rPr>
                <w:rFonts w:ascii="Times New Roman" w:hAnsi="Times New Roman"/>
                <w:sz w:val="24"/>
                <w:szCs w:val="24"/>
                <w:lang w:val="uk-UA"/>
              </w:rPr>
              <w:t>1.</w:t>
            </w:r>
            <w:r w:rsidR="00C9023B">
              <w:t xml:space="preserve"> </w:t>
            </w:r>
            <w:r w:rsidR="00C9023B" w:rsidRPr="00C9023B">
              <w:rPr>
                <w:rFonts w:ascii="Times New Roman" w:hAnsi="Times New Roman"/>
                <w:sz w:val="24"/>
                <w:szCs w:val="24"/>
                <w:lang w:val="uk-UA"/>
              </w:rPr>
              <w:t>Реалізація політики спрямованої на забезпечення ефективного управління у сфері соціального захисту Новгород-Сіверської громади</w:t>
            </w:r>
          </w:p>
        </w:tc>
        <w:tc>
          <w:tcPr>
            <w:tcW w:w="2640" w:type="dxa"/>
          </w:tcPr>
          <w:p w14:paraId="57B2AED1" w14:textId="4A4CA536" w:rsidR="00781036" w:rsidRPr="005C56C7" w:rsidRDefault="006849BE" w:rsidP="008B1484">
            <w:pPr>
              <w:jc w:val="center"/>
              <w:rPr>
                <w:rFonts w:ascii="Times New Roman" w:hAnsi="Times New Roman"/>
                <w:sz w:val="20"/>
                <w:szCs w:val="20"/>
                <w:lang w:val="uk-UA"/>
              </w:rPr>
            </w:pPr>
            <w:r>
              <w:rPr>
                <w:rFonts w:ascii="Times New Roman" w:hAnsi="Times New Roman"/>
                <w:sz w:val="20"/>
                <w:szCs w:val="20"/>
                <w:lang w:val="uk-UA"/>
              </w:rPr>
              <w:t>3822,2</w:t>
            </w:r>
            <w:r w:rsidR="0089627E">
              <w:rPr>
                <w:rFonts w:ascii="Times New Roman" w:hAnsi="Times New Roman"/>
                <w:sz w:val="20"/>
                <w:szCs w:val="20"/>
                <w:lang w:val="uk-UA"/>
              </w:rPr>
              <w:t>1</w:t>
            </w:r>
          </w:p>
        </w:tc>
        <w:tc>
          <w:tcPr>
            <w:tcW w:w="2415" w:type="dxa"/>
          </w:tcPr>
          <w:p w14:paraId="7CE97312" w14:textId="796AEF0A" w:rsidR="00781036" w:rsidRPr="005C56C7" w:rsidRDefault="00971D53" w:rsidP="008B1484">
            <w:pPr>
              <w:jc w:val="center"/>
              <w:rPr>
                <w:rFonts w:ascii="Times New Roman" w:hAnsi="Times New Roman"/>
                <w:sz w:val="20"/>
                <w:szCs w:val="20"/>
                <w:lang w:val="uk-UA"/>
              </w:rPr>
            </w:pPr>
            <w:r>
              <w:rPr>
                <w:rFonts w:ascii="Times New Roman" w:hAnsi="Times New Roman"/>
                <w:sz w:val="20"/>
                <w:szCs w:val="20"/>
                <w:lang w:val="uk-UA"/>
              </w:rPr>
              <w:t>5258,1</w:t>
            </w:r>
            <w:r w:rsidR="0089627E">
              <w:rPr>
                <w:rFonts w:ascii="Times New Roman" w:hAnsi="Times New Roman"/>
                <w:sz w:val="20"/>
                <w:szCs w:val="20"/>
                <w:lang w:val="uk-UA"/>
              </w:rPr>
              <w:t>3</w:t>
            </w:r>
          </w:p>
        </w:tc>
        <w:tc>
          <w:tcPr>
            <w:tcW w:w="1770" w:type="dxa"/>
          </w:tcPr>
          <w:p w14:paraId="22F07001" w14:textId="32602F80" w:rsidR="00781036" w:rsidRPr="005C56C7" w:rsidRDefault="00261F25" w:rsidP="008B1484">
            <w:pPr>
              <w:jc w:val="center"/>
              <w:rPr>
                <w:rFonts w:ascii="Times New Roman" w:hAnsi="Times New Roman"/>
                <w:sz w:val="20"/>
                <w:szCs w:val="20"/>
                <w:lang w:val="uk-UA"/>
              </w:rPr>
            </w:pPr>
            <w:r>
              <w:rPr>
                <w:rFonts w:ascii="Times New Roman" w:hAnsi="Times New Roman"/>
                <w:sz w:val="20"/>
                <w:szCs w:val="20"/>
                <w:lang w:val="uk-UA"/>
              </w:rPr>
              <w:t>5036,</w:t>
            </w:r>
            <w:r w:rsidR="00685D44">
              <w:rPr>
                <w:rFonts w:ascii="Times New Roman" w:hAnsi="Times New Roman"/>
                <w:sz w:val="20"/>
                <w:szCs w:val="20"/>
                <w:lang w:val="uk-UA"/>
              </w:rPr>
              <w:t>26</w:t>
            </w:r>
          </w:p>
        </w:tc>
        <w:tc>
          <w:tcPr>
            <w:tcW w:w="1980" w:type="dxa"/>
          </w:tcPr>
          <w:p w14:paraId="7D059094" w14:textId="2F0B1FD6" w:rsidR="00781036" w:rsidRPr="005C56C7" w:rsidRDefault="00261F25" w:rsidP="008B1484">
            <w:pPr>
              <w:jc w:val="center"/>
              <w:rPr>
                <w:rFonts w:ascii="Times New Roman" w:hAnsi="Times New Roman"/>
                <w:sz w:val="20"/>
                <w:szCs w:val="20"/>
                <w:lang w:val="uk-UA"/>
              </w:rPr>
            </w:pPr>
            <w:r>
              <w:rPr>
                <w:rFonts w:ascii="Times New Roman" w:hAnsi="Times New Roman"/>
                <w:sz w:val="20"/>
                <w:szCs w:val="20"/>
                <w:lang w:val="uk-UA"/>
              </w:rPr>
              <w:t>4949,3</w:t>
            </w:r>
            <w:r w:rsidR="00685D44">
              <w:rPr>
                <w:rFonts w:ascii="Times New Roman" w:hAnsi="Times New Roman"/>
                <w:sz w:val="20"/>
                <w:szCs w:val="20"/>
                <w:lang w:val="uk-UA"/>
              </w:rPr>
              <w:t>2</w:t>
            </w:r>
          </w:p>
        </w:tc>
        <w:tc>
          <w:tcPr>
            <w:tcW w:w="2415" w:type="dxa"/>
          </w:tcPr>
          <w:p w14:paraId="59888323" w14:textId="5575CBEE" w:rsidR="00781036" w:rsidRPr="005C56C7" w:rsidRDefault="001C7785" w:rsidP="008B1484">
            <w:pPr>
              <w:jc w:val="center"/>
              <w:rPr>
                <w:rFonts w:ascii="Times New Roman" w:hAnsi="Times New Roman"/>
                <w:sz w:val="20"/>
                <w:szCs w:val="20"/>
                <w:lang w:val="uk-UA"/>
              </w:rPr>
            </w:pPr>
            <w:r>
              <w:rPr>
                <w:rFonts w:ascii="Times New Roman" w:hAnsi="Times New Roman"/>
                <w:sz w:val="20"/>
                <w:szCs w:val="20"/>
                <w:lang w:val="uk-UA"/>
              </w:rPr>
              <w:t>-</w:t>
            </w:r>
            <w:r w:rsidR="00C9023B">
              <w:rPr>
                <w:rFonts w:ascii="Times New Roman" w:hAnsi="Times New Roman"/>
                <w:sz w:val="20"/>
                <w:szCs w:val="20"/>
                <w:lang w:val="uk-UA"/>
              </w:rPr>
              <w:t>8</w:t>
            </w:r>
            <w:r w:rsidR="00685D44">
              <w:rPr>
                <w:rFonts w:ascii="Times New Roman" w:hAnsi="Times New Roman"/>
                <w:sz w:val="20"/>
                <w:szCs w:val="20"/>
                <w:lang w:val="uk-UA"/>
              </w:rPr>
              <w:t>6,94</w:t>
            </w:r>
          </w:p>
        </w:tc>
      </w:tr>
    </w:tbl>
    <w:p w14:paraId="158414B6" w14:textId="7B406885" w:rsidR="009058CC" w:rsidRPr="00071A73" w:rsidRDefault="00000000" w:rsidP="00071A73">
      <w:pPr>
        <w:rPr>
          <w:rFonts w:ascii="Times New Roman" w:hAnsi="Times New Roman" w:cs="Times New Roman"/>
          <w:sz w:val="24"/>
          <w:szCs w:val="24"/>
          <w:highlight w:val="yellow"/>
          <w:lang w:val="uk-UA"/>
        </w:rPr>
      </w:pPr>
      <w:r>
        <w:rPr>
          <w:rFonts w:ascii="Times New Roman" w:hAnsi="Times New Roman" w:cs="Times New Roman"/>
          <w:b/>
          <w:noProof/>
        </w:rPr>
        <w:pict w14:anchorId="619A82FC">
          <v:line id="_x0000_s1070" style="position:absolute;z-index:-251632640;mso-position-horizontal-relative:page;mso-position-vertical-relative:page" from="20.95pt,520.05pt" to="20.95pt,520.05pt" o:allowincell="f" strokeweight="1pt">
            <w10:wrap anchorx="page" anchory="page"/>
          </v:line>
        </w:pict>
      </w:r>
      <w:bookmarkStart w:id="0" w:name="_Hlk130373214"/>
      <w:r w:rsidR="00903C08" w:rsidRPr="00903C08">
        <w:rPr>
          <w:rFonts w:ascii="Times New Roman" w:hAnsi="Times New Roman" w:cs="Times New Roman"/>
          <w:b/>
          <w:lang w:val="uk-UA"/>
        </w:rPr>
        <w:t>Висновок про досягнення цілі</w:t>
      </w:r>
      <w:bookmarkEnd w:id="0"/>
      <w:r w:rsidR="00903C08" w:rsidRPr="00903C08">
        <w:rPr>
          <w:rFonts w:ascii="Times New Roman" w:hAnsi="Times New Roman" w:cs="Times New Roman"/>
          <w:lang w:val="uk-UA"/>
        </w:rPr>
        <w:t xml:space="preserve">: </w:t>
      </w:r>
      <w:bookmarkStart w:id="1" w:name="_Hlk130474498"/>
      <w:r w:rsidR="00903C08" w:rsidRPr="002A51DC">
        <w:rPr>
          <w:rFonts w:ascii="Times New Roman" w:hAnsi="Times New Roman" w:cs="Times New Roman"/>
          <w:sz w:val="24"/>
          <w:szCs w:val="24"/>
          <w:lang w:val="uk-UA"/>
        </w:rPr>
        <w:t xml:space="preserve">В цілому ціль досягнута, незважаючи на негативний вплив зовнішніх та внутрішніх чинників (кризові тенденції в економіці внаслідок </w:t>
      </w:r>
      <w:r w:rsidR="009058CC" w:rsidRPr="002A51DC">
        <w:rPr>
          <w:rFonts w:ascii="Times New Roman" w:hAnsi="Times New Roman" w:cs="Times New Roman"/>
          <w:sz w:val="24"/>
          <w:szCs w:val="24"/>
          <w:lang w:val="uk-UA"/>
        </w:rPr>
        <w:t xml:space="preserve">збройної агресії </w:t>
      </w:r>
      <w:proofErr w:type="spellStart"/>
      <w:r w:rsidR="00CC343B" w:rsidRPr="002A51DC">
        <w:rPr>
          <w:rFonts w:ascii="Times New Roman" w:hAnsi="Times New Roman" w:cs="Times New Roman"/>
          <w:sz w:val="24"/>
          <w:szCs w:val="24"/>
          <w:lang w:val="uk-UA"/>
        </w:rPr>
        <w:t>рф</w:t>
      </w:r>
      <w:proofErr w:type="spellEnd"/>
      <w:r w:rsidR="00903C08" w:rsidRPr="002A51DC">
        <w:rPr>
          <w:rFonts w:ascii="Times New Roman" w:hAnsi="Times New Roman" w:cs="Times New Roman"/>
          <w:sz w:val="24"/>
          <w:szCs w:val="24"/>
          <w:lang w:val="uk-UA"/>
        </w:rPr>
        <w:t>).</w:t>
      </w:r>
      <w:r w:rsidR="00071A73">
        <w:rPr>
          <w:rFonts w:ascii="Times New Roman" w:hAnsi="Times New Roman" w:cs="Times New Roman"/>
          <w:sz w:val="24"/>
          <w:szCs w:val="24"/>
          <w:lang w:val="uk-UA"/>
        </w:rPr>
        <w:t xml:space="preserve"> </w:t>
      </w:r>
      <w:bookmarkEnd w:id="1"/>
      <w:r w:rsidR="00071A73" w:rsidRPr="002A51DC">
        <w:rPr>
          <w:rFonts w:ascii="Times New Roman" w:hAnsi="Times New Roman" w:cs="Times New Roman"/>
          <w:sz w:val="24"/>
          <w:szCs w:val="24"/>
          <w:lang w:val="uk-UA"/>
        </w:rPr>
        <w:t xml:space="preserve">У сфері соціального захисту та соціального забезпечення </w:t>
      </w:r>
      <w:r w:rsidR="003F1CF9" w:rsidRPr="002A51DC">
        <w:rPr>
          <w:rFonts w:ascii="Times New Roman" w:hAnsi="Times New Roman" w:cs="Times New Roman"/>
          <w:sz w:val="24"/>
          <w:szCs w:val="24"/>
          <w:lang w:val="uk-UA"/>
        </w:rPr>
        <w:t xml:space="preserve">основним </w:t>
      </w:r>
      <w:r w:rsidR="00071A73" w:rsidRPr="002A51DC">
        <w:rPr>
          <w:rFonts w:ascii="Times New Roman" w:hAnsi="Times New Roman" w:cs="Times New Roman"/>
          <w:sz w:val="24"/>
          <w:szCs w:val="24"/>
          <w:lang w:val="uk-UA"/>
        </w:rPr>
        <w:t xml:space="preserve">є забезпечення соціальної підтримки та  надання соціальних послуг вразливим верствам населення, зокрема особам похилого віку, з інвалідністю, ветеранам війни та учасникам антитерористичної операції, громадянам які постраждали внаслідок Чорнобильської катастрофи, сім’ям та особам, які </w:t>
      </w:r>
      <w:r w:rsidR="00071A73" w:rsidRPr="002A51DC">
        <w:rPr>
          <w:rFonts w:ascii="Times New Roman" w:hAnsi="Times New Roman" w:cs="Times New Roman"/>
          <w:sz w:val="24"/>
          <w:szCs w:val="24"/>
          <w:lang w:val="uk-UA"/>
        </w:rPr>
        <w:lastRenderedPageBreak/>
        <w:t>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сім’ям та дітям, підвищення ефективності управління бюджетними коштами на державну підтримку соціально незахищених верств населення, забезпечення надання соціальної підтримки, підвищення рівня охоплення соціальною підтримкою малозабезпечених верств населення при раціональному використанні бюджетних коштів, подальше реформування сфери надання соціальних послуг та соціального захисту.</w:t>
      </w:r>
      <w:r w:rsidR="00CC343B">
        <w:rPr>
          <w:rFonts w:ascii="Times New Roman" w:hAnsi="Times New Roman" w:cs="Times New Roman"/>
          <w:sz w:val="24"/>
          <w:szCs w:val="24"/>
          <w:lang w:val="uk-UA"/>
        </w:rPr>
        <w:t xml:space="preserve"> Відхилення фактичних показників від планових виникли у зв’язку з тим, що </w:t>
      </w:r>
      <w:r w:rsidR="00CC343B" w:rsidRPr="00CC343B">
        <w:rPr>
          <w:rFonts w:ascii="Times New Roman" w:hAnsi="Times New Roman" w:cs="Times New Roman"/>
          <w:sz w:val="24"/>
          <w:szCs w:val="24"/>
          <w:lang w:val="uk-UA"/>
        </w:rPr>
        <w:t xml:space="preserve">через </w:t>
      </w:r>
      <w:proofErr w:type="spellStart"/>
      <w:r w:rsidR="00CC343B" w:rsidRPr="00CC343B">
        <w:rPr>
          <w:rFonts w:ascii="Times New Roman" w:hAnsi="Times New Roman" w:cs="Times New Roman"/>
          <w:sz w:val="24"/>
          <w:szCs w:val="24"/>
          <w:lang w:val="uk-UA"/>
        </w:rPr>
        <w:t>повномаштабне</w:t>
      </w:r>
      <w:proofErr w:type="spellEnd"/>
      <w:r w:rsidR="00CC343B" w:rsidRPr="00CC343B">
        <w:rPr>
          <w:rFonts w:ascii="Times New Roman" w:hAnsi="Times New Roman" w:cs="Times New Roman"/>
          <w:sz w:val="24"/>
          <w:szCs w:val="24"/>
          <w:lang w:val="uk-UA"/>
        </w:rPr>
        <w:t xml:space="preserve"> вторгнення  </w:t>
      </w:r>
      <w:proofErr w:type="spellStart"/>
      <w:r w:rsidR="00CC343B" w:rsidRPr="00CC343B">
        <w:rPr>
          <w:rFonts w:ascii="Times New Roman" w:hAnsi="Times New Roman" w:cs="Times New Roman"/>
          <w:sz w:val="24"/>
          <w:szCs w:val="24"/>
          <w:lang w:val="uk-UA"/>
        </w:rPr>
        <w:t>рф</w:t>
      </w:r>
      <w:proofErr w:type="spellEnd"/>
      <w:r w:rsidR="00CC343B" w:rsidRPr="00CC343B">
        <w:rPr>
          <w:rFonts w:ascii="Times New Roman" w:hAnsi="Times New Roman" w:cs="Times New Roman"/>
          <w:sz w:val="24"/>
          <w:szCs w:val="24"/>
          <w:lang w:val="uk-UA"/>
        </w:rPr>
        <w:t xml:space="preserve"> введено обмеження казначейського обслуговування</w:t>
      </w:r>
      <w:r w:rsidR="00CC343B">
        <w:rPr>
          <w:rFonts w:ascii="Times New Roman" w:hAnsi="Times New Roman" w:cs="Times New Roman"/>
          <w:sz w:val="24"/>
          <w:szCs w:val="24"/>
          <w:lang w:val="uk-UA"/>
        </w:rPr>
        <w:t>,</w:t>
      </w:r>
      <w:r w:rsidR="00CF4855">
        <w:rPr>
          <w:rFonts w:ascii="Times New Roman" w:hAnsi="Times New Roman" w:cs="Times New Roman"/>
          <w:sz w:val="24"/>
          <w:szCs w:val="24"/>
          <w:lang w:val="uk-UA"/>
        </w:rPr>
        <w:t xml:space="preserve"> </w:t>
      </w:r>
      <w:r w:rsidR="00CC343B" w:rsidRPr="00CC343B">
        <w:rPr>
          <w:rFonts w:ascii="Times New Roman" w:hAnsi="Times New Roman" w:cs="Times New Roman"/>
          <w:sz w:val="24"/>
          <w:szCs w:val="24"/>
          <w:lang w:val="uk-UA"/>
        </w:rPr>
        <w:t>скорочено  ряд  видатків, введено жорстку економію  використання  коштів по поточних видатках установи, як наслідок, залишок планових асигнувань на кінець звітного періоду</w:t>
      </w:r>
      <w:r w:rsidR="00CC343B">
        <w:rPr>
          <w:rFonts w:ascii="Times New Roman" w:hAnsi="Times New Roman" w:cs="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B87323" w:rsidRPr="005C56C7" w14:paraId="55604510" w14:textId="77777777" w:rsidTr="0050645E">
        <w:trPr>
          <w:trHeight w:val="180"/>
        </w:trPr>
        <w:tc>
          <w:tcPr>
            <w:tcW w:w="3405" w:type="dxa"/>
            <w:vMerge w:val="restart"/>
          </w:tcPr>
          <w:p w14:paraId="676A4D9F" w14:textId="77777777" w:rsidR="00B87323" w:rsidRDefault="00B87323" w:rsidP="0050645E">
            <w:pPr>
              <w:rPr>
                <w:rFonts w:ascii="Times New Roman" w:hAnsi="Times New Roman"/>
                <w:sz w:val="19"/>
                <w:szCs w:val="19"/>
                <w:lang w:val="uk-UA"/>
              </w:rPr>
            </w:pPr>
          </w:p>
          <w:p w14:paraId="7430C5D8" w14:textId="77777777" w:rsidR="00B87323" w:rsidRPr="00BD5777" w:rsidRDefault="00B87323" w:rsidP="0050645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0E22DDB1" w14:textId="77777777" w:rsidR="00B87323" w:rsidRDefault="00B87323" w:rsidP="0050645E">
            <w:pPr>
              <w:jc w:val="center"/>
              <w:rPr>
                <w:rFonts w:ascii="Times New Roman" w:hAnsi="Times New Roman"/>
                <w:sz w:val="19"/>
                <w:szCs w:val="19"/>
                <w:lang w:val="uk-UA"/>
              </w:rPr>
            </w:pPr>
          </w:p>
          <w:p w14:paraId="6A9F8A44" w14:textId="77777777" w:rsidR="00B87323" w:rsidRPr="00BD5777" w:rsidRDefault="00B87323" w:rsidP="0050645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05885109" w14:textId="77777777" w:rsidR="00B87323" w:rsidRDefault="00B87323" w:rsidP="0050645E">
            <w:pPr>
              <w:jc w:val="center"/>
              <w:rPr>
                <w:rFonts w:ascii="Times New Roman" w:hAnsi="Times New Roman"/>
                <w:sz w:val="19"/>
                <w:szCs w:val="19"/>
                <w:lang w:val="uk-UA"/>
              </w:rPr>
            </w:pPr>
          </w:p>
          <w:p w14:paraId="5999832F" w14:textId="77777777" w:rsidR="00B87323" w:rsidRPr="00BD5777" w:rsidRDefault="00B87323" w:rsidP="0050645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714A95C3" w14:textId="77777777" w:rsidR="00B87323" w:rsidRPr="005C56C7" w:rsidRDefault="00B87323" w:rsidP="0050645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B87323" w:rsidRPr="005C56C7" w14:paraId="41109325" w14:textId="77777777" w:rsidTr="00892A96">
        <w:trPr>
          <w:trHeight w:val="504"/>
        </w:trPr>
        <w:tc>
          <w:tcPr>
            <w:tcW w:w="3405" w:type="dxa"/>
            <w:vMerge/>
          </w:tcPr>
          <w:p w14:paraId="69464DF4" w14:textId="77777777" w:rsidR="00B87323" w:rsidRPr="00BD5777" w:rsidRDefault="00B87323" w:rsidP="0050645E">
            <w:pPr>
              <w:rPr>
                <w:rFonts w:ascii="Times New Roman" w:hAnsi="Times New Roman"/>
                <w:sz w:val="19"/>
                <w:szCs w:val="19"/>
                <w:lang w:val="uk-UA"/>
              </w:rPr>
            </w:pPr>
          </w:p>
        </w:tc>
        <w:tc>
          <w:tcPr>
            <w:tcW w:w="2640" w:type="dxa"/>
            <w:vMerge/>
          </w:tcPr>
          <w:p w14:paraId="49296CFF" w14:textId="77777777" w:rsidR="00B87323" w:rsidRPr="00BD5777" w:rsidRDefault="00B87323" w:rsidP="0050645E">
            <w:pPr>
              <w:rPr>
                <w:rFonts w:ascii="Times New Roman" w:hAnsi="Times New Roman"/>
                <w:sz w:val="19"/>
                <w:szCs w:val="19"/>
                <w:lang w:val="uk-UA"/>
              </w:rPr>
            </w:pPr>
          </w:p>
        </w:tc>
        <w:tc>
          <w:tcPr>
            <w:tcW w:w="2415" w:type="dxa"/>
            <w:vMerge/>
          </w:tcPr>
          <w:p w14:paraId="554746EE" w14:textId="77777777" w:rsidR="00B87323" w:rsidRPr="00BD5777" w:rsidRDefault="00B87323" w:rsidP="0050645E">
            <w:pPr>
              <w:rPr>
                <w:rFonts w:ascii="Times New Roman" w:hAnsi="Times New Roman"/>
                <w:sz w:val="19"/>
                <w:szCs w:val="19"/>
                <w:lang w:val="uk-UA"/>
              </w:rPr>
            </w:pPr>
          </w:p>
        </w:tc>
        <w:tc>
          <w:tcPr>
            <w:tcW w:w="1770" w:type="dxa"/>
          </w:tcPr>
          <w:p w14:paraId="2A78FF90" w14:textId="77777777" w:rsidR="00B87323" w:rsidRPr="005C56C7" w:rsidRDefault="00B87323" w:rsidP="0050645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7EF10EC0" w14:textId="77777777" w:rsidR="00B87323" w:rsidRPr="005C56C7" w:rsidRDefault="00B87323" w:rsidP="0050645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0CFDAFC" w14:textId="77777777" w:rsidR="00B87323" w:rsidRPr="005C56C7" w:rsidRDefault="00B87323" w:rsidP="0050645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B87323" w:rsidRPr="005C56C7" w14:paraId="74B683E8" w14:textId="77777777" w:rsidTr="0050645E">
        <w:trPr>
          <w:trHeight w:val="690"/>
        </w:trPr>
        <w:tc>
          <w:tcPr>
            <w:tcW w:w="3405" w:type="dxa"/>
          </w:tcPr>
          <w:p w14:paraId="33E9C29E" w14:textId="753AFA4A" w:rsidR="00B87323" w:rsidRPr="006E28E5" w:rsidRDefault="006E28E5" w:rsidP="0050645E">
            <w:pPr>
              <w:rPr>
                <w:rFonts w:ascii="Times New Roman" w:hAnsi="Times New Roman"/>
                <w:sz w:val="24"/>
                <w:szCs w:val="24"/>
                <w:lang w:val="uk-UA"/>
              </w:rPr>
            </w:pPr>
            <w:r w:rsidRPr="006E28E5">
              <w:rPr>
                <w:rFonts w:ascii="Times New Roman" w:hAnsi="Times New Roman"/>
                <w:sz w:val="24"/>
                <w:szCs w:val="24"/>
                <w:lang w:val="uk-UA"/>
              </w:rPr>
              <w:t>2</w:t>
            </w:r>
            <w:r>
              <w:rPr>
                <w:rFonts w:ascii="Times New Roman" w:hAnsi="Times New Roman"/>
                <w:sz w:val="24"/>
                <w:szCs w:val="24"/>
                <w:lang w:val="uk-UA"/>
              </w:rPr>
              <w:t>.</w:t>
            </w:r>
            <w:r w:rsidR="00FF0240">
              <w:t xml:space="preserve"> </w:t>
            </w:r>
            <w:r w:rsidR="00FF0240" w:rsidRPr="00226B86">
              <w:rPr>
                <w:sz w:val="24"/>
                <w:szCs w:val="24"/>
                <w:lang w:val="uk-UA"/>
              </w:rPr>
              <w:t>З</w:t>
            </w:r>
            <w:r w:rsidR="00FF0240" w:rsidRPr="00FF0240">
              <w:rPr>
                <w:rFonts w:ascii="Times New Roman" w:hAnsi="Times New Roman"/>
                <w:sz w:val="24"/>
                <w:szCs w:val="24"/>
                <w:lang w:val="uk-UA"/>
              </w:rPr>
              <w:t>абезпечення ефективної державної політики в сфері  соціальної підтримки населення щодо надання  різних видів пільг окремим категоріям громадян відповідно до законодавства</w:t>
            </w:r>
          </w:p>
        </w:tc>
        <w:tc>
          <w:tcPr>
            <w:tcW w:w="2640" w:type="dxa"/>
          </w:tcPr>
          <w:p w14:paraId="29DBF3FA" w14:textId="30713985" w:rsidR="00B87323" w:rsidRPr="005C56C7" w:rsidRDefault="006849BE" w:rsidP="0050645E">
            <w:pPr>
              <w:jc w:val="center"/>
              <w:rPr>
                <w:rFonts w:ascii="Times New Roman" w:hAnsi="Times New Roman"/>
                <w:sz w:val="20"/>
                <w:szCs w:val="20"/>
                <w:lang w:val="uk-UA"/>
              </w:rPr>
            </w:pPr>
            <w:r>
              <w:rPr>
                <w:rFonts w:ascii="Times New Roman" w:hAnsi="Times New Roman"/>
                <w:sz w:val="20"/>
                <w:szCs w:val="20"/>
                <w:lang w:val="uk-UA"/>
              </w:rPr>
              <w:t>2,6</w:t>
            </w:r>
            <w:r w:rsidR="0089627E">
              <w:rPr>
                <w:rFonts w:ascii="Times New Roman" w:hAnsi="Times New Roman"/>
                <w:sz w:val="20"/>
                <w:szCs w:val="20"/>
                <w:lang w:val="uk-UA"/>
              </w:rPr>
              <w:t>2</w:t>
            </w:r>
          </w:p>
        </w:tc>
        <w:tc>
          <w:tcPr>
            <w:tcW w:w="2415" w:type="dxa"/>
          </w:tcPr>
          <w:p w14:paraId="762B89B8" w14:textId="16615E74" w:rsidR="00B87323" w:rsidRPr="005C56C7" w:rsidRDefault="00971D53" w:rsidP="0050645E">
            <w:pPr>
              <w:jc w:val="center"/>
              <w:rPr>
                <w:rFonts w:ascii="Times New Roman" w:hAnsi="Times New Roman"/>
                <w:sz w:val="20"/>
                <w:szCs w:val="20"/>
                <w:lang w:val="uk-UA"/>
              </w:rPr>
            </w:pPr>
            <w:r>
              <w:rPr>
                <w:rFonts w:ascii="Times New Roman" w:hAnsi="Times New Roman"/>
                <w:sz w:val="20"/>
                <w:szCs w:val="20"/>
                <w:lang w:val="uk-UA"/>
              </w:rPr>
              <w:t>3,7</w:t>
            </w:r>
            <w:r w:rsidR="0089627E">
              <w:rPr>
                <w:rFonts w:ascii="Times New Roman" w:hAnsi="Times New Roman"/>
                <w:sz w:val="20"/>
                <w:szCs w:val="20"/>
                <w:lang w:val="uk-UA"/>
              </w:rPr>
              <w:t>3</w:t>
            </w:r>
          </w:p>
        </w:tc>
        <w:tc>
          <w:tcPr>
            <w:tcW w:w="1770" w:type="dxa"/>
          </w:tcPr>
          <w:p w14:paraId="7F4F581E" w14:textId="310E80BA" w:rsidR="00B87323" w:rsidRPr="005C56C7" w:rsidRDefault="00A17FE1" w:rsidP="0050645E">
            <w:pPr>
              <w:jc w:val="center"/>
              <w:rPr>
                <w:rFonts w:ascii="Times New Roman" w:hAnsi="Times New Roman"/>
                <w:sz w:val="20"/>
                <w:szCs w:val="20"/>
                <w:lang w:val="uk-UA"/>
              </w:rPr>
            </w:pPr>
            <w:r>
              <w:rPr>
                <w:rFonts w:ascii="Times New Roman" w:hAnsi="Times New Roman"/>
                <w:sz w:val="20"/>
                <w:szCs w:val="20"/>
                <w:lang w:val="uk-UA"/>
              </w:rPr>
              <w:t>12,0</w:t>
            </w:r>
            <w:r w:rsidR="00685D44">
              <w:rPr>
                <w:rFonts w:ascii="Times New Roman" w:hAnsi="Times New Roman"/>
                <w:sz w:val="20"/>
                <w:szCs w:val="20"/>
                <w:lang w:val="uk-UA"/>
              </w:rPr>
              <w:t>0</w:t>
            </w:r>
          </w:p>
        </w:tc>
        <w:tc>
          <w:tcPr>
            <w:tcW w:w="1980" w:type="dxa"/>
          </w:tcPr>
          <w:p w14:paraId="21F475E7" w14:textId="146D372A" w:rsidR="00B87323" w:rsidRPr="005C56C7" w:rsidRDefault="00A17FE1" w:rsidP="0050645E">
            <w:pPr>
              <w:jc w:val="center"/>
              <w:rPr>
                <w:rFonts w:ascii="Times New Roman" w:hAnsi="Times New Roman"/>
                <w:sz w:val="20"/>
                <w:szCs w:val="20"/>
                <w:lang w:val="uk-UA"/>
              </w:rPr>
            </w:pPr>
            <w:r>
              <w:rPr>
                <w:rFonts w:ascii="Times New Roman" w:hAnsi="Times New Roman"/>
                <w:sz w:val="20"/>
                <w:szCs w:val="20"/>
                <w:lang w:val="uk-UA"/>
              </w:rPr>
              <w:t>5,</w:t>
            </w:r>
            <w:r w:rsidR="00685D44">
              <w:rPr>
                <w:rFonts w:ascii="Times New Roman" w:hAnsi="Times New Roman"/>
                <w:sz w:val="20"/>
                <w:szCs w:val="20"/>
                <w:lang w:val="uk-UA"/>
              </w:rPr>
              <w:t>5</w:t>
            </w:r>
            <w:r>
              <w:rPr>
                <w:rFonts w:ascii="Times New Roman" w:hAnsi="Times New Roman"/>
                <w:sz w:val="20"/>
                <w:szCs w:val="20"/>
                <w:lang w:val="uk-UA"/>
              </w:rPr>
              <w:t>6</w:t>
            </w:r>
          </w:p>
        </w:tc>
        <w:tc>
          <w:tcPr>
            <w:tcW w:w="2415" w:type="dxa"/>
          </w:tcPr>
          <w:p w14:paraId="3A5BF443" w14:textId="3CEA06B2" w:rsidR="00B87323" w:rsidRPr="005C56C7" w:rsidRDefault="007F503E" w:rsidP="0050645E">
            <w:pPr>
              <w:jc w:val="center"/>
              <w:rPr>
                <w:rFonts w:ascii="Times New Roman" w:hAnsi="Times New Roman"/>
                <w:sz w:val="20"/>
                <w:szCs w:val="20"/>
                <w:lang w:val="uk-UA"/>
              </w:rPr>
            </w:pPr>
            <w:r>
              <w:rPr>
                <w:rFonts w:ascii="Times New Roman" w:hAnsi="Times New Roman"/>
                <w:sz w:val="20"/>
                <w:szCs w:val="20"/>
                <w:lang w:val="uk-UA"/>
              </w:rPr>
              <w:t>-</w:t>
            </w:r>
            <w:r w:rsidR="00A17FE1">
              <w:rPr>
                <w:rFonts w:ascii="Times New Roman" w:hAnsi="Times New Roman"/>
                <w:sz w:val="20"/>
                <w:szCs w:val="20"/>
                <w:lang w:val="uk-UA"/>
              </w:rPr>
              <w:t>6,4</w:t>
            </w:r>
            <w:r w:rsidR="00685D44">
              <w:rPr>
                <w:rFonts w:ascii="Times New Roman" w:hAnsi="Times New Roman"/>
                <w:sz w:val="20"/>
                <w:szCs w:val="20"/>
                <w:lang w:val="uk-UA"/>
              </w:rPr>
              <w:t>4</w:t>
            </w:r>
          </w:p>
        </w:tc>
      </w:tr>
    </w:tbl>
    <w:p w14:paraId="5EDEFAE2" w14:textId="2E7C04A3" w:rsidR="00E14AAB" w:rsidRDefault="006E28E5" w:rsidP="00E14AAB">
      <w:pPr>
        <w:tabs>
          <w:tab w:val="left" w:pos="6735"/>
        </w:tabs>
        <w:jc w:val="both"/>
        <w:rPr>
          <w:bCs/>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071A73">
        <w:rPr>
          <w:rFonts w:ascii="Times New Roman" w:hAnsi="Times New Roman" w:cs="Times New Roman"/>
          <w:lang w:val="uk-UA"/>
        </w:rPr>
        <w:t xml:space="preserve">В цілому ціль досягнута, незважаючи на негативний вплив зовнішніх та внутрішніх чинників (кризові тенденції в економіці </w:t>
      </w:r>
      <w:r w:rsidR="00EF464D" w:rsidRPr="00071A73">
        <w:rPr>
          <w:rFonts w:ascii="Times New Roman" w:hAnsi="Times New Roman" w:cs="Times New Roman"/>
          <w:sz w:val="24"/>
          <w:szCs w:val="24"/>
          <w:lang w:val="uk-UA"/>
        </w:rPr>
        <w:t>внаслідок збройної агресії РФ).</w:t>
      </w:r>
      <w:r w:rsidR="00E14AAB">
        <w:rPr>
          <w:rFonts w:ascii="Times New Roman" w:hAnsi="Times New Roman" w:cs="Times New Roman"/>
          <w:sz w:val="24"/>
          <w:szCs w:val="24"/>
          <w:lang w:val="uk-UA"/>
        </w:rPr>
        <w:t xml:space="preserve"> </w:t>
      </w:r>
      <w:r w:rsidR="00E14AAB" w:rsidRPr="00E14AAB">
        <w:rPr>
          <w:rFonts w:ascii="Times New Roman" w:hAnsi="Times New Roman" w:cs="Times New Roman"/>
          <w:sz w:val="24"/>
          <w:szCs w:val="24"/>
          <w:lang w:val="uk-UA"/>
        </w:rPr>
        <w:t>З</w:t>
      </w:r>
      <w:r w:rsidR="0005579F" w:rsidRPr="0005579F">
        <w:rPr>
          <w:rFonts w:ascii="Times New Roman" w:hAnsi="Times New Roman" w:cs="Times New Roman"/>
          <w:sz w:val="24"/>
          <w:szCs w:val="24"/>
          <w:lang w:val="uk-UA" w:eastAsia="uk-UA"/>
        </w:rPr>
        <w:t>абезпече</w:t>
      </w:r>
      <w:r w:rsidR="0005579F">
        <w:rPr>
          <w:rFonts w:ascii="Times New Roman" w:hAnsi="Times New Roman" w:cs="Times New Roman"/>
          <w:sz w:val="24"/>
          <w:szCs w:val="24"/>
          <w:lang w:val="uk-UA" w:eastAsia="uk-UA"/>
        </w:rPr>
        <w:t>но</w:t>
      </w:r>
      <w:r w:rsidR="0005579F" w:rsidRPr="0005579F">
        <w:rPr>
          <w:rFonts w:ascii="Times New Roman" w:hAnsi="Times New Roman" w:cs="Times New Roman"/>
          <w:sz w:val="24"/>
          <w:szCs w:val="24"/>
          <w:lang w:val="uk-UA" w:eastAsia="uk-UA"/>
        </w:rPr>
        <w:t xml:space="preserve"> </w:t>
      </w:r>
      <w:r w:rsidR="0005579F" w:rsidRPr="0005579F">
        <w:rPr>
          <w:rFonts w:ascii="Times New Roman" w:hAnsi="Times New Roman" w:cs="Times New Roman"/>
          <w:sz w:val="24"/>
          <w:szCs w:val="24"/>
          <w:lang w:val="uk-UA"/>
        </w:rPr>
        <w:t xml:space="preserve">права громадян, які постраждали внаслідок Чорнобильської катастрофи  на безплатний проїзд один раз на рік до будь-якого пункту України і назад, передбаченого Законом України </w:t>
      </w:r>
      <w:r w:rsidR="0005579F" w:rsidRPr="0005579F">
        <w:rPr>
          <w:rFonts w:ascii="Times New Roman" w:hAnsi="Times New Roman" w:cs="Times New Roman"/>
          <w:sz w:val="24"/>
          <w:szCs w:val="24"/>
          <w:lang w:val="uk-UA" w:eastAsia="ar-SA"/>
        </w:rPr>
        <w:t>"Про</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статус</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і</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соціальний</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захист</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громадян, які</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постраждали</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внаслідок</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Чорнобильської</w:t>
      </w:r>
      <w:r w:rsidR="0005579F" w:rsidRPr="0005579F">
        <w:rPr>
          <w:rFonts w:ascii="Times New Roman" w:eastAsia="Arial" w:hAnsi="Times New Roman" w:cs="Times New Roman"/>
          <w:sz w:val="24"/>
          <w:szCs w:val="24"/>
          <w:lang w:val="uk-UA" w:eastAsia="ar-SA"/>
        </w:rPr>
        <w:t xml:space="preserve"> </w:t>
      </w:r>
      <w:r w:rsidR="0005579F" w:rsidRPr="0005579F">
        <w:rPr>
          <w:rFonts w:ascii="Times New Roman" w:hAnsi="Times New Roman" w:cs="Times New Roman"/>
          <w:sz w:val="24"/>
          <w:szCs w:val="24"/>
          <w:lang w:val="uk-UA" w:eastAsia="ar-SA"/>
        </w:rPr>
        <w:t xml:space="preserve">катастрофи", з числа тих, хто </w:t>
      </w:r>
      <w:r w:rsidR="0005579F" w:rsidRPr="0005579F">
        <w:rPr>
          <w:rFonts w:ascii="Times New Roman" w:hAnsi="Times New Roman" w:cs="Times New Roman"/>
          <w:sz w:val="24"/>
          <w:szCs w:val="24"/>
          <w:lang w:val="uk-UA"/>
        </w:rPr>
        <w:t>направлений на санаторно-курортне лікування, а також сприяння проходженню зазначеними громадянами санаторно-курортного лікування, що спрямоване на покращення стану їх здоров'я</w:t>
      </w:r>
      <w:r w:rsidR="00E14AAB" w:rsidRPr="00E14AAB">
        <w:rPr>
          <w:rFonts w:ascii="Times New Roman" w:hAnsi="Times New Roman" w:cs="Times New Roman"/>
          <w:sz w:val="24"/>
          <w:szCs w:val="24"/>
          <w:lang w:val="uk-UA"/>
        </w:rPr>
        <w:t xml:space="preserve">. </w:t>
      </w:r>
      <w:r w:rsidR="00E14AAB" w:rsidRPr="00E14AAB">
        <w:rPr>
          <w:rFonts w:ascii="Times New Roman" w:hAnsi="Times New Roman" w:cs="Times New Roman"/>
          <w:sz w:val="24"/>
          <w:szCs w:val="24"/>
        </w:rPr>
        <w:t xml:space="preserve">На </w:t>
      </w:r>
      <w:proofErr w:type="spellStart"/>
      <w:r w:rsidR="00E14AAB" w:rsidRPr="00E14AAB">
        <w:rPr>
          <w:rFonts w:ascii="Times New Roman" w:hAnsi="Times New Roman" w:cs="Times New Roman"/>
          <w:sz w:val="24"/>
          <w:szCs w:val="24"/>
        </w:rPr>
        <w:t>такі</w:t>
      </w:r>
      <w:proofErr w:type="spellEnd"/>
      <w:r w:rsidR="00E14AAB" w:rsidRPr="00E14AAB">
        <w:rPr>
          <w:rFonts w:ascii="Times New Roman" w:hAnsi="Times New Roman" w:cs="Times New Roman"/>
          <w:sz w:val="24"/>
          <w:szCs w:val="24"/>
        </w:rPr>
        <w:t xml:space="preserve"> </w:t>
      </w:r>
      <w:proofErr w:type="spellStart"/>
      <w:r w:rsidR="00E14AAB" w:rsidRPr="00E14AAB">
        <w:rPr>
          <w:rFonts w:ascii="Times New Roman" w:hAnsi="Times New Roman" w:cs="Times New Roman"/>
          <w:sz w:val="24"/>
          <w:szCs w:val="24"/>
        </w:rPr>
        <w:t>виплати</w:t>
      </w:r>
      <w:proofErr w:type="spellEnd"/>
      <w:r w:rsidR="00E14AAB" w:rsidRPr="00E14AAB">
        <w:rPr>
          <w:rFonts w:ascii="Times New Roman" w:hAnsi="Times New Roman" w:cs="Times New Roman"/>
          <w:sz w:val="24"/>
          <w:szCs w:val="24"/>
        </w:rPr>
        <w:t xml:space="preserve"> </w:t>
      </w:r>
      <w:proofErr w:type="spellStart"/>
      <w:proofErr w:type="gramStart"/>
      <w:r w:rsidR="00E14AAB" w:rsidRPr="00E14AAB">
        <w:rPr>
          <w:rFonts w:ascii="Times New Roman" w:hAnsi="Times New Roman" w:cs="Times New Roman"/>
          <w:sz w:val="24"/>
          <w:szCs w:val="24"/>
        </w:rPr>
        <w:t>протягом</w:t>
      </w:r>
      <w:proofErr w:type="spellEnd"/>
      <w:r w:rsidR="00E14AAB" w:rsidRPr="00E14AAB">
        <w:rPr>
          <w:rFonts w:ascii="Times New Roman" w:hAnsi="Times New Roman" w:cs="Times New Roman"/>
          <w:sz w:val="24"/>
          <w:szCs w:val="24"/>
        </w:rPr>
        <w:t xml:space="preserve">  року</w:t>
      </w:r>
      <w:proofErr w:type="gramEnd"/>
      <w:r w:rsidR="00E14AAB" w:rsidRPr="00E14AAB">
        <w:rPr>
          <w:rFonts w:ascii="Times New Roman" w:hAnsi="Times New Roman" w:cs="Times New Roman"/>
          <w:sz w:val="24"/>
          <w:szCs w:val="24"/>
        </w:rPr>
        <w:t xml:space="preserve"> </w:t>
      </w:r>
      <w:proofErr w:type="spellStart"/>
      <w:r w:rsidR="00E14AAB" w:rsidRPr="00E14AAB">
        <w:rPr>
          <w:rFonts w:ascii="Times New Roman" w:hAnsi="Times New Roman" w:cs="Times New Roman"/>
          <w:sz w:val="24"/>
          <w:szCs w:val="24"/>
        </w:rPr>
        <w:t>використано</w:t>
      </w:r>
      <w:proofErr w:type="spellEnd"/>
      <w:r w:rsidR="00E14AAB" w:rsidRPr="00E14AAB">
        <w:rPr>
          <w:rFonts w:ascii="Times New Roman" w:hAnsi="Times New Roman" w:cs="Times New Roman"/>
          <w:sz w:val="24"/>
          <w:szCs w:val="24"/>
        </w:rPr>
        <w:t xml:space="preserve"> </w:t>
      </w:r>
      <w:r w:rsidR="00E14AAB">
        <w:rPr>
          <w:rFonts w:ascii="Times New Roman" w:hAnsi="Times New Roman" w:cs="Times New Roman"/>
          <w:sz w:val="24"/>
          <w:szCs w:val="24"/>
          <w:lang w:val="uk-UA"/>
        </w:rPr>
        <w:t>5,56</w:t>
      </w:r>
      <w:r w:rsidR="00E14AAB" w:rsidRPr="00E14AAB">
        <w:rPr>
          <w:rFonts w:ascii="Times New Roman" w:hAnsi="Times New Roman" w:cs="Times New Roman"/>
          <w:sz w:val="24"/>
          <w:szCs w:val="24"/>
        </w:rPr>
        <w:t xml:space="preserve"> тис. грн., </w:t>
      </w:r>
      <w:proofErr w:type="spellStart"/>
      <w:r w:rsidR="00E14AAB" w:rsidRPr="00E14AAB">
        <w:rPr>
          <w:rFonts w:ascii="Times New Roman" w:hAnsi="Times New Roman" w:cs="Times New Roman"/>
          <w:bCs/>
          <w:sz w:val="24"/>
          <w:szCs w:val="24"/>
        </w:rPr>
        <w:t>к</w:t>
      </w:r>
      <w:r w:rsidR="00E14AAB" w:rsidRPr="00E14AAB">
        <w:rPr>
          <w:rFonts w:ascii="Times New Roman" w:hAnsi="Times New Roman" w:cs="Times New Roman"/>
          <w:sz w:val="24"/>
          <w:szCs w:val="24"/>
        </w:rPr>
        <w:t>омпенсовано</w:t>
      </w:r>
      <w:proofErr w:type="spellEnd"/>
      <w:r w:rsidR="00E14AAB" w:rsidRPr="00E14AAB">
        <w:rPr>
          <w:rFonts w:ascii="Times New Roman" w:hAnsi="Times New Roman" w:cs="Times New Roman"/>
          <w:sz w:val="24"/>
          <w:szCs w:val="24"/>
        </w:rPr>
        <w:t xml:space="preserve"> </w:t>
      </w:r>
      <w:r w:rsidR="00E14AAB">
        <w:rPr>
          <w:rFonts w:ascii="Times New Roman" w:hAnsi="Times New Roman" w:cs="Times New Roman"/>
          <w:sz w:val="24"/>
          <w:szCs w:val="24"/>
          <w:lang w:val="uk-UA"/>
        </w:rPr>
        <w:t>3</w:t>
      </w:r>
      <w:r w:rsidR="00E14AAB" w:rsidRPr="00E14AAB">
        <w:rPr>
          <w:rFonts w:ascii="Times New Roman" w:hAnsi="Times New Roman" w:cs="Times New Roman"/>
          <w:sz w:val="24"/>
          <w:szCs w:val="24"/>
        </w:rPr>
        <w:t xml:space="preserve">-м </w:t>
      </w:r>
      <w:proofErr w:type="spellStart"/>
      <w:r w:rsidR="00E14AAB" w:rsidRPr="00E14AAB">
        <w:rPr>
          <w:rFonts w:ascii="Times New Roman" w:hAnsi="Times New Roman" w:cs="Times New Roman"/>
          <w:sz w:val="24"/>
          <w:szCs w:val="24"/>
        </w:rPr>
        <w:t>постраждалим</w:t>
      </w:r>
      <w:proofErr w:type="spellEnd"/>
      <w:r w:rsidR="00E14AAB" w:rsidRPr="00E14AAB">
        <w:rPr>
          <w:rFonts w:ascii="Times New Roman" w:hAnsi="Times New Roman" w:cs="Times New Roman"/>
          <w:sz w:val="24"/>
          <w:szCs w:val="24"/>
        </w:rPr>
        <w:t xml:space="preserve"> 100 </w:t>
      </w:r>
      <w:proofErr w:type="spellStart"/>
      <w:r w:rsidR="00E14AAB" w:rsidRPr="00E14AAB">
        <w:rPr>
          <w:rFonts w:ascii="Times New Roman" w:hAnsi="Times New Roman" w:cs="Times New Roman"/>
          <w:sz w:val="24"/>
          <w:szCs w:val="24"/>
        </w:rPr>
        <w:t>відсоткову</w:t>
      </w:r>
      <w:proofErr w:type="spellEnd"/>
      <w:r w:rsidR="00E14AAB" w:rsidRPr="00E14AAB">
        <w:rPr>
          <w:rFonts w:ascii="Times New Roman" w:hAnsi="Times New Roman" w:cs="Times New Roman"/>
          <w:sz w:val="24"/>
          <w:szCs w:val="24"/>
        </w:rPr>
        <w:t xml:space="preserve"> </w:t>
      </w:r>
      <w:proofErr w:type="spellStart"/>
      <w:r w:rsidR="00E14AAB" w:rsidRPr="00E14AAB">
        <w:rPr>
          <w:rFonts w:ascii="Times New Roman" w:hAnsi="Times New Roman" w:cs="Times New Roman"/>
          <w:sz w:val="24"/>
          <w:szCs w:val="24"/>
        </w:rPr>
        <w:t>вартість</w:t>
      </w:r>
      <w:proofErr w:type="spellEnd"/>
      <w:r w:rsidR="00E14AAB" w:rsidRPr="00E14AAB">
        <w:rPr>
          <w:rFonts w:ascii="Times New Roman" w:hAnsi="Times New Roman" w:cs="Times New Roman"/>
          <w:sz w:val="24"/>
          <w:szCs w:val="24"/>
        </w:rPr>
        <w:t xml:space="preserve"> </w:t>
      </w:r>
      <w:proofErr w:type="spellStart"/>
      <w:r w:rsidR="00E14AAB" w:rsidRPr="00E14AAB">
        <w:rPr>
          <w:rFonts w:ascii="Times New Roman" w:hAnsi="Times New Roman" w:cs="Times New Roman"/>
          <w:sz w:val="24"/>
          <w:szCs w:val="24"/>
        </w:rPr>
        <w:t>проїзду</w:t>
      </w:r>
      <w:proofErr w:type="spellEnd"/>
      <w:r w:rsidR="00E14AAB" w:rsidRPr="00E14AAB">
        <w:rPr>
          <w:rFonts w:ascii="Times New Roman" w:hAnsi="Times New Roman" w:cs="Times New Roman"/>
          <w:sz w:val="24"/>
          <w:szCs w:val="24"/>
        </w:rPr>
        <w:t xml:space="preserve"> на санаторно-</w:t>
      </w:r>
      <w:proofErr w:type="spellStart"/>
      <w:r w:rsidR="00E14AAB" w:rsidRPr="00E14AAB">
        <w:rPr>
          <w:rFonts w:ascii="Times New Roman" w:hAnsi="Times New Roman" w:cs="Times New Roman"/>
          <w:sz w:val="24"/>
          <w:szCs w:val="24"/>
        </w:rPr>
        <w:t>курортне</w:t>
      </w:r>
      <w:proofErr w:type="spellEnd"/>
      <w:r w:rsidR="00E14AAB" w:rsidRPr="00E14AAB">
        <w:rPr>
          <w:rFonts w:ascii="Times New Roman" w:hAnsi="Times New Roman" w:cs="Times New Roman"/>
          <w:sz w:val="24"/>
          <w:szCs w:val="24"/>
        </w:rPr>
        <w:t xml:space="preserve"> </w:t>
      </w:r>
      <w:proofErr w:type="spellStart"/>
      <w:r w:rsidR="00E14AAB" w:rsidRPr="00E14AAB">
        <w:rPr>
          <w:rFonts w:ascii="Times New Roman" w:hAnsi="Times New Roman" w:cs="Times New Roman"/>
          <w:sz w:val="24"/>
          <w:szCs w:val="24"/>
        </w:rPr>
        <w:t>лікування</w:t>
      </w:r>
      <w:proofErr w:type="spellEnd"/>
      <w:r w:rsidR="00253B04">
        <w:rPr>
          <w:rFonts w:ascii="Times New Roman" w:hAnsi="Times New Roman" w:cs="Times New Roman"/>
          <w:sz w:val="24"/>
          <w:szCs w:val="24"/>
          <w:lang w:val="uk-UA"/>
        </w:rPr>
        <w:t xml:space="preserve"> згідно поданих заяв.</w:t>
      </w:r>
      <w:r w:rsidR="00E14AAB" w:rsidRPr="00E14AAB">
        <w:rPr>
          <w:rFonts w:ascii="Times New Roman" w:hAnsi="Times New Roman" w:cs="Times New Roman"/>
          <w:bCs/>
          <w:sz w:val="24"/>
          <w:szCs w:val="24"/>
        </w:rPr>
        <w:t xml:space="preserve">  </w:t>
      </w:r>
      <w:r w:rsidR="00CC343B">
        <w:rPr>
          <w:rFonts w:ascii="Times New Roman" w:hAnsi="Times New Roman" w:cs="Times New Roman"/>
          <w:bCs/>
          <w:sz w:val="24"/>
          <w:szCs w:val="24"/>
          <w:lang w:val="uk-UA"/>
        </w:rPr>
        <w:t>В</w:t>
      </w:r>
      <w:proofErr w:type="spellStart"/>
      <w:r w:rsidR="00CC343B" w:rsidRPr="00CC343B">
        <w:rPr>
          <w:rFonts w:ascii="Times New Roman" w:hAnsi="Times New Roman" w:cs="Times New Roman"/>
          <w:bCs/>
          <w:sz w:val="24"/>
          <w:szCs w:val="24"/>
        </w:rPr>
        <w:t>ідхилення</w:t>
      </w:r>
      <w:proofErr w:type="spellEnd"/>
      <w:r w:rsidR="00CC343B" w:rsidRPr="00CC343B">
        <w:rPr>
          <w:rFonts w:ascii="Times New Roman" w:hAnsi="Times New Roman" w:cs="Times New Roman"/>
          <w:bCs/>
          <w:sz w:val="24"/>
          <w:szCs w:val="24"/>
        </w:rPr>
        <w:t xml:space="preserve">  </w:t>
      </w:r>
      <w:r w:rsidR="00CC343B">
        <w:rPr>
          <w:rFonts w:ascii="Times New Roman" w:hAnsi="Times New Roman" w:cs="Times New Roman"/>
          <w:bCs/>
          <w:sz w:val="24"/>
          <w:szCs w:val="24"/>
          <w:lang w:val="uk-UA"/>
        </w:rPr>
        <w:t xml:space="preserve">фактичних показників від планових </w:t>
      </w:r>
      <w:proofErr w:type="spellStart"/>
      <w:r w:rsidR="00CC343B" w:rsidRPr="00CC343B">
        <w:rPr>
          <w:rFonts w:ascii="Times New Roman" w:hAnsi="Times New Roman" w:cs="Times New Roman"/>
          <w:bCs/>
          <w:sz w:val="24"/>
          <w:szCs w:val="24"/>
        </w:rPr>
        <w:t>виникли</w:t>
      </w:r>
      <w:proofErr w:type="spellEnd"/>
      <w:r w:rsidR="00CC343B" w:rsidRPr="00CC343B">
        <w:rPr>
          <w:rFonts w:ascii="Times New Roman" w:hAnsi="Times New Roman" w:cs="Times New Roman"/>
          <w:bCs/>
          <w:sz w:val="24"/>
          <w:szCs w:val="24"/>
        </w:rPr>
        <w:t xml:space="preserve"> через те, </w:t>
      </w:r>
      <w:proofErr w:type="spellStart"/>
      <w:r w:rsidR="00CC343B" w:rsidRPr="00CC343B">
        <w:rPr>
          <w:rFonts w:ascii="Times New Roman" w:hAnsi="Times New Roman" w:cs="Times New Roman"/>
          <w:bCs/>
          <w:sz w:val="24"/>
          <w:szCs w:val="24"/>
        </w:rPr>
        <w:t>що</w:t>
      </w:r>
      <w:proofErr w:type="spellEnd"/>
      <w:r w:rsidR="00CC343B" w:rsidRPr="00CC343B">
        <w:rPr>
          <w:rFonts w:ascii="Times New Roman" w:hAnsi="Times New Roman" w:cs="Times New Roman"/>
          <w:bCs/>
          <w:sz w:val="24"/>
          <w:szCs w:val="24"/>
        </w:rPr>
        <w:t xml:space="preserve"> </w:t>
      </w:r>
      <w:r w:rsidR="00CC343B">
        <w:rPr>
          <w:rFonts w:ascii="Times New Roman" w:hAnsi="Times New Roman" w:cs="Times New Roman"/>
          <w:bCs/>
          <w:sz w:val="24"/>
          <w:szCs w:val="24"/>
          <w:lang w:val="uk-UA"/>
        </w:rPr>
        <w:t xml:space="preserve">деякі </w:t>
      </w:r>
      <w:r w:rsidR="00CC343B" w:rsidRPr="00CC343B">
        <w:rPr>
          <w:rFonts w:ascii="Times New Roman" w:hAnsi="Times New Roman" w:cs="Times New Roman"/>
          <w:bCs/>
          <w:sz w:val="24"/>
          <w:szCs w:val="24"/>
        </w:rPr>
        <w:t xml:space="preserve">особи </w:t>
      </w:r>
      <w:proofErr w:type="spellStart"/>
      <w:r w:rsidR="00CC343B" w:rsidRPr="00CC343B">
        <w:rPr>
          <w:rFonts w:ascii="Times New Roman" w:hAnsi="Times New Roman" w:cs="Times New Roman"/>
          <w:bCs/>
          <w:sz w:val="24"/>
          <w:szCs w:val="24"/>
        </w:rPr>
        <w:t>зазначених</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категорій</w:t>
      </w:r>
      <w:proofErr w:type="spellEnd"/>
      <w:r w:rsidR="00CC343B" w:rsidRPr="00CC343B">
        <w:rPr>
          <w:rFonts w:ascii="Times New Roman" w:hAnsi="Times New Roman" w:cs="Times New Roman"/>
          <w:bCs/>
          <w:sz w:val="24"/>
          <w:szCs w:val="24"/>
        </w:rPr>
        <w:t xml:space="preserve"> не </w:t>
      </w:r>
      <w:proofErr w:type="spellStart"/>
      <w:r w:rsidR="00CC343B" w:rsidRPr="00CC343B">
        <w:rPr>
          <w:rFonts w:ascii="Times New Roman" w:hAnsi="Times New Roman" w:cs="Times New Roman"/>
          <w:bCs/>
          <w:sz w:val="24"/>
          <w:szCs w:val="24"/>
        </w:rPr>
        <w:t>скористалися</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своїм</w:t>
      </w:r>
      <w:proofErr w:type="spellEnd"/>
      <w:r w:rsidR="00CC343B" w:rsidRPr="00CC343B">
        <w:rPr>
          <w:rFonts w:ascii="Times New Roman" w:hAnsi="Times New Roman" w:cs="Times New Roman"/>
          <w:bCs/>
          <w:sz w:val="24"/>
          <w:szCs w:val="24"/>
        </w:rPr>
        <w:t xml:space="preserve"> правом на </w:t>
      </w:r>
      <w:proofErr w:type="spellStart"/>
      <w:r w:rsidR="00CC343B" w:rsidRPr="00CC343B">
        <w:rPr>
          <w:rFonts w:ascii="Times New Roman" w:hAnsi="Times New Roman" w:cs="Times New Roman"/>
          <w:bCs/>
          <w:sz w:val="24"/>
          <w:szCs w:val="24"/>
        </w:rPr>
        <w:t>пільгу</w:t>
      </w:r>
      <w:proofErr w:type="spellEnd"/>
      <w:r w:rsidR="00CC343B" w:rsidRPr="00CC343B">
        <w:rPr>
          <w:rFonts w:ascii="Times New Roman" w:hAnsi="Times New Roman" w:cs="Times New Roman"/>
          <w:bCs/>
          <w:sz w:val="24"/>
          <w:szCs w:val="24"/>
        </w:rPr>
        <w:t xml:space="preserve"> в </w:t>
      </w:r>
      <w:proofErr w:type="spellStart"/>
      <w:r w:rsidR="00CC343B" w:rsidRPr="00CC343B">
        <w:rPr>
          <w:rFonts w:ascii="Times New Roman" w:hAnsi="Times New Roman" w:cs="Times New Roman"/>
          <w:bCs/>
          <w:sz w:val="24"/>
          <w:szCs w:val="24"/>
        </w:rPr>
        <w:t>повному</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обсязі</w:t>
      </w:r>
      <w:proofErr w:type="spellEnd"/>
      <w:r w:rsidR="00CC343B" w:rsidRPr="00CC343B">
        <w:rPr>
          <w:rFonts w:ascii="Times New Roman" w:hAnsi="Times New Roman" w:cs="Times New Roman"/>
          <w:bCs/>
          <w:sz w:val="24"/>
          <w:szCs w:val="24"/>
        </w:rPr>
        <w:t xml:space="preserve"> у </w:t>
      </w:r>
      <w:proofErr w:type="spellStart"/>
      <w:r w:rsidR="00CC343B" w:rsidRPr="00CC343B">
        <w:rPr>
          <w:rFonts w:ascii="Times New Roman" w:hAnsi="Times New Roman" w:cs="Times New Roman"/>
          <w:bCs/>
          <w:sz w:val="24"/>
          <w:szCs w:val="24"/>
        </w:rPr>
        <w:t>зв'язку</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зі</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збройною</w:t>
      </w:r>
      <w:proofErr w:type="spellEnd"/>
      <w:r w:rsidR="00CC343B" w:rsidRPr="00CC343B">
        <w:rPr>
          <w:rFonts w:ascii="Times New Roman" w:hAnsi="Times New Roman" w:cs="Times New Roman"/>
          <w:bCs/>
          <w:sz w:val="24"/>
          <w:szCs w:val="24"/>
        </w:rPr>
        <w:t xml:space="preserve"> </w:t>
      </w:r>
      <w:proofErr w:type="spellStart"/>
      <w:r w:rsidR="00CC343B" w:rsidRPr="00CC343B">
        <w:rPr>
          <w:rFonts w:ascii="Times New Roman" w:hAnsi="Times New Roman" w:cs="Times New Roman"/>
          <w:bCs/>
          <w:sz w:val="24"/>
          <w:szCs w:val="24"/>
        </w:rPr>
        <w:t>агресією</w:t>
      </w:r>
      <w:proofErr w:type="spellEnd"/>
      <w:r w:rsidR="00CC343B" w:rsidRPr="00CC343B">
        <w:rPr>
          <w:rFonts w:ascii="Times New Roman" w:hAnsi="Times New Roman" w:cs="Times New Roman"/>
          <w:bCs/>
          <w:sz w:val="24"/>
          <w:szCs w:val="24"/>
        </w:rPr>
        <w:t xml:space="preserve"> </w:t>
      </w:r>
      <w:proofErr w:type="spellStart"/>
      <w:r w:rsidR="004D37E8">
        <w:rPr>
          <w:rFonts w:ascii="Times New Roman" w:hAnsi="Times New Roman" w:cs="Times New Roman"/>
          <w:bCs/>
          <w:sz w:val="24"/>
          <w:szCs w:val="24"/>
          <w:lang w:val="uk-UA"/>
        </w:rPr>
        <w:t>рф</w:t>
      </w:r>
      <w:proofErr w:type="spellEnd"/>
      <w:r w:rsidR="00CC343B">
        <w:rPr>
          <w:rFonts w:ascii="Times New Roman" w:hAnsi="Times New Roman" w:cs="Times New Roman"/>
          <w:bCs/>
          <w:sz w:val="24"/>
          <w:szCs w:val="24"/>
          <w:lang w:val="uk-UA"/>
        </w:rPr>
        <w:t>.</w:t>
      </w:r>
      <w:r w:rsidR="00CC343B" w:rsidRPr="00CC343B">
        <w:rPr>
          <w:rFonts w:ascii="Times New Roman" w:hAnsi="Times New Roman" w:cs="Times New Roman"/>
          <w:bCs/>
          <w:sz w:val="24"/>
          <w:szCs w:val="24"/>
        </w:rPr>
        <w:t xml:space="preserve"> </w:t>
      </w:r>
      <w:r w:rsidR="00E14AAB" w:rsidRPr="00E14AAB">
        <w:rPr>
          <w:rFonts w:ascii="Times New Roman" w:hAnsi="Times New Roman" w:cs="Times New Roman"/>
          <w:bCs/>
          <w:sz w:val="24"/>
          <w:szCs w:val="24"/>
        </w:rPr>
        <w:t xml:space="preserve">                                                                               </w:t>
      </w:r>
    </w:p>
    <w:p w14:paraId="63D0102B" w14:textId="2B4B9721" w:rsidR="009058CC" w:rsidRDefault="009058CC" w:rsidP="006E28E5">
      <w:pPr>
        <w:ind w:firstLine="737"/>
        <w:contextualSpacing/>
        <w:jc w:val="both"/>
        <w:rPr>
          <w:rFonts w:ascii="Times New Roman" w:hAnsi="Times New Roman" w:cs="Times New Roman"/>
          <w:b/>
          <w:lang w:val="uk-UA"/>
        </w:rPr>
      </w:pPr>
    </w:p>
    <w:p w14:paraId="1FEF16CD" w14:textId="592696BE" w:rsidR="006E28E5" w:rsidRPr="006B5969" w:rsidRDefault="006B5969" w:rsidP="006B5969">
      <w:pPr>
        <w:tabs>
          <w:tab w:val="left" w:pos="1830"/>
        </w:tabs>
        <w:ind w:firstLine="737"/>
        <w:contextualSpacing/>
        <w:rPr>
          <w:rFonts w:ascii="Times New Roman" w:hAnsi="Times New Roman" w:cs="Times New Roman"/>
          <w:b/>
          <w:sz w:val="24"/>
          <w:szCs w:val="24"/>
          <w:lang w:val="uk-UA"/>
        </w:rPr>
      </w:pPr>
      <w:r>
        <w:rPr>
          <w:rFonts w:ascii="Times New Roman" w:hAnsi="Times New Roman" w:cs="Times New Roman"/>
          <w:b/>
          <w:lang w:val="uk-UA"/>
        </w:rPr>
        <w:tab/>
      </w:r>
    </w:p>
    <w:p w14:paraId="1FB95E29" w14:textId="255DFC46" w:rsidR="00FF0240" w:rsidRDefault="00FF0240" w:rsidP="006E28E5">
      <w:pPr>
        <w:ind w:firstLine="737"/>
        <w:contextualSpacing/>
        <w:jc w:val="both"/>
        <w:rPr>
          <w:rFonts w:ascii="Times New Roman" w:hAnsi="Times New Roman" w:cs="Times New Roman"/>
          <w:b/>
          <w:lang w:val="uk-UA"/>
        </w:rPr>
      </w:pPr>
    </w:p>
    <w:p w14:paraId="21A3D7CF" w14:textId="259AD387" w:rsidR="00FF0240" w:rsidRDefault="00FF0240" w:rsidP="006E28E5">
      <w:pPr>
        <w:ind w:firstLine="737"/>
        <w:contextualSpacing/>
        <w:jc w:val="both"/>
        <w:rPr>
          <w:rFonts w:ascii="Times New Roman" w:hAnsi="Times New Roman" w:cs="Times New Roman"/>
          <w:b/>
          <w:lang w:val="uk-UA"/>
        </w:rPr>
      </w:pPr>
    </w:p>
    <w:p w14:paraId="3FB1A5C7" w14:textId="77777777" w:rsidR="00FF0240" w:rsidRDefault="00FF0240" w:rsidP="006E28E5">
      <w:pPr>
        <w:ind w:firstLine="737"/>
        <w:contextualSpacing/>
        <w:jc w:val="both"/>
        <w:rPr>
          <w:rFonts w:ascii="Times New Roman" w:hAnsi="Times New Roman" w:cs="Times New Roman"/>
          <w:b/>
          <w:lang w:val="uk-UA"/>
        </w:rPr>
      </w:pPr>
    </w:p>
    <w:p w14:paraId="6EA3C05B" w14:textId="1B17601E" w:rsidR="006E28E5" w:rsidRDefault="006E28E5" w:rsidP="006E28E5">
      <w:pPr>
        <w:ind w:firstLine="737"/>
        <w:contextualSpacing/>
        <w:jc w:val="both"/>
        <w:rPr>
          <w:rFonts w:ascii="Times New Roman" w:hAnsi="Times New Roman" w:cs="Times New Roman"/>
          <w:b/>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479EF706" w14:textId="77777777" w:rsidTr="00C2638E">
        <w:trPr>
          <w:trHeight w:val="180"/>
        </w:trPr>
        <w:tc>
          <w:tcPr>
            <w:tcW w:w="3405" w:type="dxa"/>
            <w:vMerge w:val="restart"/>
          </w:tcPr>
          <w:p w14:paraId="6625481A" w14:textId="77777777" w:rsidR="006E28E5" w:rsidRDefault="006E28E5" w:rsidP="00C2638E">
            <w:pPr>
              <w:rPr>
                <w:rFonts w:ascii="Times New Roman" w:hAnsi="Times New Roman"/>
                <w:sz w:val="19"/>
                <w:szCs w:val="19"/>
                <w:lang w:val="uk-UA"/>
              </w:rPr>
            </w:pPr>
          </w:p>
          <w:p w14:paraId="3F4BEB7B"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E95A5F3" w14:textId="77777777" w:rsidR="006E28E5" w:rsidRDefault="006E28E5" w:rsidP="00C2638E">
            <w:pPr>
              <w:jc w:val="center"/>
              <w:rPr>
                <w:rFonts w:ascii="Times New Roman" w:hAnsi="Times New Roman"/>
                <w:sz w:val="19"/>
                <w:szCs w:val="19"/>
                <w:lang w:val="uk-UA"/>
              </w:rPr>
            </w:pPr>
          </w:p>
          <w:p w14:paraId="2E0C3412"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25365362" w14:textId="77777777" w:rsidR="006E28E5" w:rsidRDefault="006E28E5" w:rsidP="00C2638E">
            <w:pPr>
              <w:jc w:val="center"/>
              <w:rPr>
                <w:rFonts w:ascii="Times New Roman" w:hAnsi="Times New Roman"/>
                <w:sz w:val="19"/>
                <w:szCs w:val="19"/>
                <w:lang w:val="uk-UA"/>
              </w:rPr>
            </w:pPr>
          </w:p>
          <w:p w14:paraId="30299CF6"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47775259"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1A9BE83F" w14:textId="77777777" w:rsidTr="00C2638E">
        <w:trPr>
          <w:trHeight w:val="360"/>
        </w:trPr>
        <w:tc>
          <w:tcPr>
            <w:tcW w:w="3405" w:type="dxa"/>
            <w:vMerge/>
          </w:tcPr>
          <w:p w14:paraId="38778117" w14:textId="77777777" w:rsidR="006E28E5" w:rsidRPr="00BD5777" w:rsidRDefault="006E28E5" w:rsidP="00C2638E">
            <w:pPr>
              <w:rPr>
                <w:rFonts w:ascii="Times New Roman" w:hAnsi="Times New Roman"/>
                <w:sz w:val="19"/>
                <w:szCs w:val="19"/>
                <w:lang w:val="uk-UA"/>
              </w:rPr>
            </w:pPr>
          </w:p>
        </w:tc>
        <w:tc>
          <w:tcPr>
            <w:tcW w:w="2640" w:type="dxa"/>
            <w:vMerge/>
          </w:tcPr>
          <w:p w14:paraId="5BA01603" w14:textId="77777777" w:rsidR="006E28E5" w:rsidRPr="00BD5777" w:rsidRDefault="006E28E5" w:rsidP="00C2638E">
            <w:pPr>
              <w:rPr>
                <w:rFonts w:ascii="Times New Roman" w:hAnsi="Times New Roman"/>
                <w:sz w:val="19"/>
                <w:szCs w:val="19"/>
                <w:lang w:val="uk-UA"/>
              </w:rPr>
            </w:pPr>
          </w:p>
        </w:tc>
        <w:tc>
          <w:tcPr>
            <w:tcW w:w="2415" w:type="dxa"/>
            <w:vMerge/>
          </w:tcPr>
          <w:p w14:paraId="277955F2" w14:textId="77777777" w:rsidR="006E28E5" w:rsidRPr="00BD5777" w:rsidRDefault="006E28E5" w:rsidP="00C2638E">
            <w:pPr>
              <w:rPr>
                <w:rFonts w:ascii="Times New Roman" w:hAnsi="Times New Roman"/>
                <w:sz w:val="19"/>
                <w:szCs w:val="19"/>
                <w:lang w:val="uk-UA"/>
              </w:rPr>
            </w:pPr>
          </w:p>
        </w:tc>
        <w:tc>
          <w:tcPr>
            <w:tcW w:w="1770" w:type="dxa"/>
          </w:tcPr>
          <w:p w14:paraId="74E2EB1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062E5AB"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2D11B00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609CC355" w14:textId="77777777" w:rsidTr="00C2638E">
        <w:trPr>
          <w:trHeight w:val="690"/>
        </w:trPr>
        <w:tc>
          <w:tcPr>
            <w:tcW w:w="3405" w:type="dxa"/>
          </w:tcPr>
          <w:p w14:paraId="6A298696" w14:textId="4ED51A14" w:rsidR="006E28E5" w:rsidRPr="006E28E5" w:rsidRDefault="006E28E5" w:rsidP="00C2638E">
            <w:pPr>
              <w:rPr>
                <w:rFonts w:ascii="Times New Roman" w:hAnsi="Times New Roman"/>
                <w:sz w:val="24"/>
                <w:szCs w:val="24"/>
                <w:lang w:val="uk-UA"/>
              </w:rPr>
            </w:pPr>
            <w:r>
              <w:rPr>
                <w:rFonts w:ascii="Times New Roman" w:hAnsi="Times New Roman"/>
                <w:sz w:val="24"/>
                <w:szCs w:val="24"/>
                <w:lang w:val="uk-UA"/>
              </w:rPr>
              <w:t>3.</w:t>
            </w:r>
            <w:r w:rsidR="00FF0240">
              <w:t xml:space="preserve"> </w:t>
            </w:r>
            <w:r w:rsidR="00FF0240" w:rsidRPr="00FF0240">
              <w:rPr>
                <w:rFonts w:ascii="Times New Roman" w:hAnsi="Times New Roman"/>
                <w:sz w:val="24"/>
                <w:szCs w:val="24"/>
                <w:lang w:val="uk-UA"/>
              </w:rPr>
              <w:t>Забезпечити надання пільг з оплати послуг зв’язку</w:t>
            </w:r>
          </w:p>
        </w:tc>
        <w:tc>
          <w:tcPr>
            <w:tcW w:w="2640" w:type="dxa"/>
          </w:tcPr>
          <w:p w14:paraId="561D1031" w14:textId="20337293"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340310A0" w14:textId="02B871B2" w:rsidR="006E28E5" w:rsidRPr="005C56C7" w:rsidRDefault="00971D53" w:rsidP="00C2638E">
            <w:pPr>
              <w:jc w:val="center"/>
              <w:rPr>
                <w:rFonts w:ascii="Times New Roman" w:hAnsi="Times New Roman"/>
                <w:sz w:val="20"/>
                <w:szCs w:val="20"/>
                <w:lang w:val="uk-UA"/>
              </w:rPr>
            </w:pPr>
            <w:r>
              <w:rPr>
                <w:rFonts w:ascii="Times New Roman" w:hAnsi="Times New Roman"/>
                <w:sz w:val="20"/>
                <w:szCs w:val="20"/>
                <w:lang w:val="uk-UA"/>
              </w:rPr>
              <w:t>99,2</w:t>
            </w:r>
            <w:r w:rsidR="0089627E">
              <w:rPr>
                <w:rFonts w:ascii="Times New Roman" w:hAnsi="Times New Roman"/>
                <w:sz w:val="20"/>
                <w:szCs w:val="20"/>
                <w:lang w:val="uk-UA"/>
              </w:rPr>
              <w:t>3</w:t>
            </w:r>
          </w:p>
        </w:tc>
        <w:tc>
          <w:tcPr>
            <w:tcW w:w="1770" w:type="dxa"/>
          </w:tcPr>
          <w:p w14:paraId="74A1A862" w14:textId="3BAD3BC5"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90,0</w:t>
            </w:r>
            <w:r w:rsidR="00685D44">
              <w:rPr>
                <w:rFonts w:ascii="Times New Roman" w:hAnsi="Times New Roman"/>
                <w:sz w:val="20"/>
                <w:szCs w:val="20"/>
                <w:lang w:val="uk-UA"/>
              </w:rPr>
              <w:t>0</w:t>
            </w:r>
          </w:p>
        </w:tc>
        <w:tc>
          <w:tcPr>
            <w:tcW w:w="1980" w:type="dxa"/>
          </w:tcPr>
          <w:p w14:paraId="78C5A4C5" w14:textId="7FDAC9C2"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80,5</w:t>
            </w:r>
            <w:r w:rsidR="00685D44">
              <w:rPr>
                <w:rFonts w:ascii="Times New Roman" w:hAnsi="Times New Roman"/>
                <w:sz w:val="20"/>
                <w:szCs w:val="20"/>
                <w:lang w:val="uk-UA"/>
              </w:rPr>
              <w:t>4</w:t>
            </w:r>
          </w:p>
        </w:tc>
        <w:tc>
          <w:tcPr>
            <w:tcW w:w="2415" w:type="dxa"/>
          </w:tcPr>
          <w:p w14:paraId="514F0C6E" w14:textId="79F1170F" w:rsidR="006E28E5" w:rsidRPr="005C56C7" w:rsidRDefault="007F503E" w:rsidP="00C2638E">
            <w:pPr>
              <w:jc w:val="center"/>
              <w:rPr>
                <w:rFonts w:ascii="Times New Roman" w:hAnsi="Times New Roman"/>
                <w:sz w:val="20"/>
                <w:szCs w:val="20"/>
                <w:lang w:val="uk-UA"/>
              </w:rPr>
            </w:pPr>
            <w:r>
              <w:rPr>
                <w:rFonts w:ascii="Times New Roman" w:hAnsi="Times New Roman"/>
                <w:sz w:val="20"/>
                <w:szCs w:val="20"/>
                <w:lang w:val="uk-UA"/>
              </w:rPr>
              <w:t>-</w:t>
            </w:r>
            <w:r w:rsidR="00A17FE1">
              <w:rPr>
                <w:rFonts w:ascii="Times New Roman" w:hAnsi="Times New Roman"/>
                <w:sz w:val="20"/>
                <w:szCs w:val="20"/>
                <w:lang w:val="uk-UA"/>
              </w:rPr>
              <w:t>9,</w:t>
            </w:r>
            <w:r w:rsidR="00685D44">
              <w:rPr>
                <w:rFonts w:ascii="Times New Roman" w:hAnsi="Times New Roman"/>
                <w:sz w:val="20"/>
                <w:szCs w:val="20"/>
                <w:lang w:val="uk-UA"/>
              </w:rPr>
              <w:t>46</w:t>
            </w:r>
          </w:p>
        </w:tc>
      </w:tr>
    </w:tbl>
    <w:p w14:paraId="45783767" w14:textId="2C02179F" w:rsidR="006E28E5" w:rsidRPr="009812EC" w:rsidRDefault="006E28E5" w:rsidP="009812EC">
      <w:pPr>
        <w:contextualSpacing/>
        <w:jc w:val="both"/>
        <w:rPr>
          <w:rFonts w:ascii="Times New Roman" w:hAnsi="Times New Roman" w:cs="Times New Roman"/>
          <w:b/>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Pr>
          <w:rFonts w:ascii="Times New Roman" w:hAnsi="Times New Roman" w:cs="Times New Roman"/>
          <w:b/>
          <w:lang w:val="uk-UA"/>
        </w:rPr>
        <w:t xml:space="preserve"> </w:t>
      </w:r>
      <w:r w:rsidR="00EF464D" w:rsidRPr="00071A73">
        <w:rPr>
          <w:rFonts w:ascii="Times New Roman" w:hAnsi="Times New Roman" w:cs="Times New Roman"/>
          <w:lang w:val="uk-UA"/>
        </w:rPr>
        <w:t xml:space="preserve">В цілому ціль досягнута, незважаючи на негативний вплив зовнішніх та внутрішніх чинників (кризові тенденції в економіці </w:t>
      </w:r>
      <w:r w:rsidR="00EF464D" w:rsidRPr="00071A73">
        <w:rPr>
          <w:rFonts w:ascii="Times New Roman" w:hAnsi="Times New Roman" w:cs="Times New Roman"/>
          <w:sz w:val="24"/>
          <w:szCs w:val="24"/>
          <w:lang w:val="uk-UA"/>
        </w:rPr>
        <w:t>внаслідок збройної агресії РФ).</w:t>
      </w:r>
      <w:r w:rsidR="00FE46CB" w:rsidRPr="00FE46CB">
        <w:rPr>
          <w:sz w:val="28"/>
          <w:szCs w:val="28"/>
          <w:lang w:val="uk-UA"/>
        </w:rPr>
        <w:t xml:space="preserve"> </w:t>
      </w:r>
      <w:r w:rsidR="006B5969" w:rsidRPr="006B5969">
        <w:rPr>
          <w:rFonts w:ascii="Times New Roman" w:hAnsi="Times New Roman" w:cs="Times New Roman"/>
          <w:sz w:val="24"/>
          <w:szCs w:val="24"/>
          <w:lang w:val="uk-UA" w:eastAsia="uk-UA"/>
        </w:rPr>
        <w:t>Забезпечен</w:t>
      </w:r>
      <w:r w:rsidR="006B5969">
        <w:rPr>
          <w:rFonts w:ascii="Times New Roman" w:hAnsi="Times New Roman" w:cs="Times New Roman"/>
          <w:sz w:val="24"/>
          <w:szCs w:val="24"/>
          <w:lang w:val="uk-UA" w:eastAsia="uk-UA"/>
        </w:rPr>
        <w:t>о</w:t>
      </w:r>
      <w:r w:rsidR="006B5969" w:rsidRPr="006B5969">
        <w:rPr>
          <w:rFonts w:ascii="Times New Roman" w:hAnsi="Times New Roman" w:cs="Times New Roman"/>
          <w:sz w:val="24"/>
          <w:szCs w:val="24"/>
          <w:lang w:val="uk-UA" w:eastAsia="uk-UA"/>
        </w:rPr>
        <w:t xml:space="preserve"> права</w:t>
      </w:r>
      <w:r w:rsidR="006B5969" w:rsidRPr="006B5969">
        <w:rPr>
          <w:rFonts w:ascii="Times New Roman" w:hAnsi="Times New Roman" w:cs="Times New Roman"/>
          <w:sz w:val="24"/>
          <w:szCs w:val="24"/>
          <w:lang w:val="uk-UA"/>
        </w:rPr>
        <w:t xml:space="preserve"> мешканців Новгород-Сіверської міської територіальної громади</w:t>
      </w:r>
      <w:r w:rsidR="006B5969" w:rsidRPr="006B5969">
        <w:rPr>
          <w:rFonts w:ascii="Times New Roman" w:hAnsi="Times New Roman" w:cs="Times New Roman"/>
          <w:sz w:val="24"/>
          <w:szCs w:val="24"/>
          <w:lang w:val="uk-UA" w:eastAsia="uk-UA"/>
        </w:rPr>
        <w:t xml:space="preserve"> </w:t>
      </w:r>
      <w:r w:rsidR="006B5969" w:rsidRPr="006B5969">
        <w:rPr>
          <w:rFonts w:ascii="Times New Roman" w:hAnsi="Times New Roman" w:cs="Times New Roman"/>
          <w:sz w:val="24"/>
          <w:szCs w:val="24"/>
          <w:lang w:val="uk-UA"/>
        </w:rPr>
        <w:t xml:space="preserve">на встановлення і користування квартирними телефонами на пільгових умовах, що передбачено </w:t>
      </w:r>
      <w:r w:rsidR="006B5969" w:rsidRPr="006B5969">
        <w:rPr>
          <w:rFonts w:ascii="Times New Roman" w:hAnsi="Times New Roman" w:cs="Times New Roman"/>
          <w:sz w:val="24"/>
          <w:szCs w:val="24"/>
          <w:shd w:val="clear" w:color="auto" w:fill="FFFFFF"/>
          <w:lang w:val="uk-UA"/>
        </w:rPr>
        <w:t>Законами України</w:t>
      </w:r>
      <w:r w:rsidR="000D02E2">
        <w:rPr>
          <w:rFonts w:ascii="Times New Roman" w:hAnsi="Times New Roman" w:cs="Times New Roman"/>
          <w:sz w:val="24"/>
          <w:szCs w:val="24"/>
          <w:shd w:val="clear" w:color="auto" w:fill="FFFFFF"/>
          <w:lang w:val="uk-UA"/>
        </w:rPr>
        <w:t>.</w:t>
      </w:r>
      <w:r w:rsidR="006B5969" w:rsidRPr="006B5969">
        <w:rPr>
          <w:rFonts w:ascii="Times New Roman" w:hAnsi="Times New Roman" w:cs="Times New Roman"/>
          <w:sz w:val="24"/>
          <w:szCs w:val="24"/>
          <w:shd w:val="clear" w:color="auto" w:fill="FFFFFF"/>
          <w:lang w:val="uk-UA"/>
        </w:rPr>
        <w:t xml:space="preserve"> </w:t>
      </w:r>
      <w:r w:rsidR="00FE46CB" w:rsidRPr="006B5969">
        <w:rPr>
          <w:rFonts w:ascii="Times New Roman" w:hAnsi="Times New Roman" w:cs="Times New Roman"/>
          <w:sz w:val="24"/>
          <w:szCs w:val="24"/>
        </w:rPr>
        <w:t>У</w:t>
      </w:r>
      <w:r w:rsidR="00FE46CB" w:rsidRPr="00FE46CB">
        <w:rPr>
          <w:rFonts w:ascii="Times New Roman" w:hAnsi="Times New Roman" w:cs="Times New Roman"/>
          <w:sz w:val="24"/>
          <w:szCs w:val="24"/>
        </w:rPr>
        <w:t xml:space="preserve"> </w:t>
      </w:r>
      <w:r w:rsidR="00FE46CB">
        <w:rPr>
          <w:rFonts w:ascii="Times New Roman" w:hAnsi="Times New Roman" w:cs="Times New Roman"/>
          <w:sz w:val="24"/>
          <w:szCs w:val="24"/>
          <w:lang w:val="uk-UA"/>
        </w:rPr>
        <w:t xml:space="preserve">2022 </w:t>
      </w:r>
      <w:proofErr w:type="spellStart"/>
      <w:r w:rsidR="00FE46CB" w:rsidRPr="00FE46CB">
        <w:rPr>
          <w:rFonts w:ascii="Times New Roman" w:hAnsi="Times New Roman" w:cs="Times New Roman"/>
          <w:sz w:val="24"/>
          <w:szCs w:val="24"/>
        </w:rPr>
        <w:t>році</w:t>
      </w:r>
      <w:proofErr w:type="spellEnd"/>
      <w:r w:rsidR="00FE46CB" w:rsidRPr="00FE46CB">
        <w:rPr>
          <w:rFonts w:ascii="Times New Roman" w:hAnsi="Times New Roman" w:cs="Times New Roman"/>
          <w:sz w:val="24"/>
          <w:szCs w:val="24"/>
        </w:rPr>
        <w:t xml:space="preserve"> </w:t>
      </w:r>
      <w:proofErr w:type="spellStart"/>
      <w:r w:rsidR="00FE46CB" w:rsidRPr="00FE46CB">
        <w:rPr>
          <w:rFonts w:ascii="Times New Roman" w:hAnsi="Times New Roman" w:cs="Times New Roman"/>
          <w:sz w:val="24"/>
          <w:szCs w:val="24"/>
        </w:rPr>
        <w:t>сплачено</w:t>
      </w:r>
      <w:proofErr w:type="spellEnd"/>
      <w:r w:rsidR="00FE46CB" w:rsidRPr="00FE46CB">
        <w:rPr>
          <w:rFonts w:ascii="Times New Roman" w:hAnsi="Times New Roman" w:cs="Times New Roman"/>
          <w:sz w:val="24"/>
          <w:szCs w:val="24"/>
        </w:rPr>
        <w:t xml:space="preserve"> </w:t>
      </w:r>
      <w:r w:rsidR="003F4D48">
        <w:rPr>
          <w:rFonts w:ascii="Times New Roman" w:hAnsi="Times New Roman" w:cs="Times New Roman"/>
          <w:sz w:val="24"/>
          <w:szCs w:val="24"/>
          <w:lang w:val="uk-UA"/>
        </w:rPr>
        <w:t>80,54</w:t>
      </w:r>
      <w:r w:rsidR="00FE46CB" w:rsidRPr="00FE46CB">
        <w:rPr>
          <w:rFonts w:ascii="Times New Roman" w:hAnsi="Times New Roman" w:cs="Times New Roman"/>
          <w:sz w:val="24"/>
          <w:szCs w:val="24"/>
        </w:rPr>
        <w:t xml:space="preserve"> тис. грн.  </w:t>
      </w:r>
      <w:r w:rsidR="003F4D48">
        <w:rPr>
          <w:rFonts w:ascii="Times New Roman" w:hAnsi="Times New Roman" w:cs="Times New Roman"/>
          <w:sz w:val="24"/>
          <w:szCs w:val="24"/>
          <w:lang w:val="uk-UA"/>
        </w:rPr>
        <w:t>к</w:t>
      </w:r>
      <w:proofErr w:type="spellStart"/>
      <w:r w:rsidR="00FE46CB" w:rsidRPr="00FE46CB">
        <w:rPr>
          <w:rFonts w:ascii="Times New Roman" w:hAnsi="Times New Roman" w:cs="Times New Roman"/>
          <w:sz w:val="24"/>
          <w:szCs w:val="24"/>
        </w:rPr>
        <w:t>омпенсації</w:t>
      </w:r>
      <w:proofErr w:type="spellEnd"/>
      <w:r w:rsidR="003F4D48">
        <w:rPr>
          <w:rFonts w:ascii="Times New Roman" w:hAnsi="Times New Roman" w:cs="Times New Roman"/>
          <w:sz w:val="24"/>
          <w:szCs w:val="24"/>
          <w:lang w:val="uk-UA"/>
        </w:rPr>
        <w:t xml:space="preserve"> згідно поданих розрахунків</w:t>
      </w:r>
      <w:r w:rsidR="00253B04">
        <w:rPr>
          <w:rFonts w:ascii="Times New Roman" w:hAnsi="Times New Roman" w:cs="Times New Roman"/>
          <w:sz w:val="24"/>
          <w:szCs w:val="24"/>
          <w:lang w:val="uk-UA"/>
        </w:rPr>
        <w:t xml:space="preserve"> АТ «Укртелеком»</w:t>
      </w:r>
      <w:r w:rsidR="00E15850">
        <w:rPr>
          <w:rFonts w:ascii="Times New Roman" w:hAnsi="Times New Roman" w:cs="Times New Roman"/>
          <w:sz w:val="24"/>
          <w:szCs w:val="24"/>
          <w:lang w:val="uk-UA"/>
        </w:rPr>
        <w:t xml:space="preserve">, через що </w:t>
      </w:r>
      <w:proofErr w:type="spellStart"/>
      <w:r w:rsidR="00E15850">
        <w:rPr>
          <w:rFonts w:ascii="Times New Roman" w:hAnsi="Times New Roman" w:cs="Times New Roman"/>
          <w:sz w:val="24"/>
          <w:szCs w:val="24"/>
          <w:lang w:val="uk-UA"/>
        </w:rPr>
        <w:t>виникло</w:t>
      </w:r>
      <w:proofErr w:type="spellEnd"/>
      <w:r w:rsidR="00E15850">
        <w:rPr>
          <w:rFonts w:ascii="Times New Roman" w:hAnsi="Times New Roman" w:cs="Times New Roman"/>
          <w:sz w:val="24"/>
          <w:szCs w:val="24"/>
          <w:lang w:val="uk-UA"/>
        </w:rPr>
        <w:t xml:space="preserve"> відхилення між фактичними та плановими показниками.</w:t>
      </w:r>
    </w:p>
    <w:p w14:paraId="7E64D04C" w14:textId="77777777" w:rsidR="006E28E5" w:rsidRPr="00FE46CB" w:rsidRDefault="006E28E5" w:rsidP="006E28E5">
      <w:pPr>
        <w:ind w:firstLine="737"/>
        <w:contextualSpacing/>
        <w:jc w:val="both"/>
        <w:rPr>
          <w:rFonts w:ascii="Times New Roman" w:hAnsi="Times New Roman" w:cs="Times New Roman"/>
          <w:sz w:val="24"/>
          <w:szCs w:val="24"/>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7D05BD04" w14:textId="77777777" w:rsidTr="00C2638E">
        <w:trPr>
          <w:trHeight w:val="180"/>
        </w:trPr>
        <w:tc>
          <w:tcPr>
            <w:tcW w:w="3405" w:type="dxa"/>
            <w:vMerge w:val="restart"/>
          </w:tcPr>
          <w:p w14:paraId="4FDD2C20" w14:textId="77777777" w:rsidR="006E28E5" w:rsidRDefault="006E28E5" w:rsidP="00C2638E">
            <w:pPr>
              <w:rPr>
                <w:rFonts w:ascii="Times New Roman" w:hAnsi="Times New Roman"/>
                <w:sz w:val="19"/>
                <w:szCs w:val="19"/>
                <w:lang w:val="uk-UA"/>
              </w:rPr>
            </w:pPr>
          </w:p>
          <w:p w14:paraId="72F2AE46"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6314ADC9" w14:textId="77777777" w:rsidR="006E28E5" w:rsidRDefault="006E28E5" w:rsidP="00C2638E">
            <w:pPr>
              <w:jc w:val="center"/>
              <w:rPr>
                <w:rFonts w:ascii="Times New Roman" w:hAnsi="Times New Roman"/>
                <w:sz w:val="19"/>
                <w:szCs w:val="19"/>
                <w:lang w:val="uk-UA"/>
              </w:rPr>
            </w:pPr>
          </w:p>
          <w:p w14:paraId="2B5BE9B0"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0020CD79" w14:textId="77777777" w:rsidR="006E28E5" w:rsidRDefault="006E28E5" w:rsidP="00C2638E">
            <w:pPr>
              <w:jc w:val="center"/>
              <w:rPr>
                <w:rFonts w:ascii="Times New Roman" w:hAnsi="Times New Roman"/>
                <w:sz w:val="19"/>
                <w:szCs w:val="19"/>
                <w:lang w:val="uk-UA"/>
              </w:rPr>
            </w:pPr>
          </w:p>
          <w:p w14:paraId="057747D8"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4C0BD56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395656E7" w14:textId="77777777" w:rsidTr="00C2638E">
        <w:trPr>
          <w:trHeight w:val="360"/>
        </w:trPr>
        <w:tc>
          <w:tcPr>
            <w:tcW w:w="3405" w:type="dxa"/>
            <w:vMerge/>
          </w:tcPr>
          <w:p w14:paraId="60314726" w14:textId="77777777" w:rsidR="006E28E5" w:rsidRPr="00BD5777" w:rsidRDefault="006E28E5" w:rsidP="00C2638E">
            <w:pPr>
              <w:rPr>
                <w:rFonts w:ascii="Times New Roman" w:hAnsi="Times New Roman"/>
                <w:sz w:val="19"/>
                <w:szCs w:val="19"/>
                <w:lang w:val="uk-UA"/>
              </w:rPr>
            </w:pPr>
          </w:p>
        </w:tc>
        <w:tc>
          <w:tcPr>
            <w:tcW w:w="2640" w:type="dxa"/>
            <w:vMerge/>
          </w:tcPr>
          <w:p w14:paraId="5D837104" w14:textId="77777777" w:rsidR="006E28E5" w:rsidRPr="00BD5777" w:rsidRDefault="006E28E5" w:rsidP="00C2638E">
            <w:pPr>
              <w:rPr>
                <w:rFonts w:ascii="Times New Roman" w:hAnsi="Times New Roman"/>
                <w:sz w:val="19"/>
                <w:szCs w:val="19"/>
                <w:lang w:val="uk-UA"/>
              </w:rPr>
            </w:pPr>
          </w:p>
        </w:tc>
        <w:tc>
          <w:tcPr>
            <w:tcW w:w="2415" w:type="dxa"/>
            <w:vMerge/>
          </w:tcPr>
          <w:p w14:paraId="16939C18" w14:textId="77777777" w:rsidR="006E28E5" w:rsidRPr="00BD5777" w:rsidRDefault="006E28E5" w:rsidP="00C2638E">
            <w:pPr>
              <w:rPr>
                <w:rFonts w:ascii="Times New Roman" w:hAnsi="Times New Roman"/>
                <w:sz w:val="19"/>
                <w:szCs w:val="19"/>
                <w:lang w:val="uk-UA"/>
              </w:rPr>
            </w:pPr>
          </w:p>
        </w:tc>
        <w:tc>
          <w:tcPr>
            <w:tcW w:w="1770" w:type="dxa"/>
          </w:tcPr>
          <w:p w14:paraId="37D7FEF0"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745C1C3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0CB2904B"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739C84E4" w14:textId="77777777" w:rsidTr="00C2638E">
        <w:trPr>
          <w:trHeight w:val="690"/>
        </w:trPr>
        <w:tc>
          <w:tcPr>
            <w:tcW w:w="3405" w:type="dxa"/>
          </w:tcPr>
          <w:p w14:paraId="4050A499" w14:textId="0D72A9DB" w:rsidR="006E28E5" w:rsidRPr="006E28E5" w:rsidRDefault="006E28E5" w:rsidP="00C2638E">
            <w:pPr>
              <w:rPr>
                <w:rFonts w:ascii="Times New Roman" w:hAnsi="Times New Roman"/>
                <w:sz w:val="24"/>
                <w:szCs w:val="24"/>
                <w:lang w:val="uk-UA"/>
              </w:rPr>
            </w:pPr>
            <w:r>
              <w:rPr>
                <w:rFonts w:ascii="Times New Roman" w:hAnsi="Times New Roman"/>
                <w:sz w:val="24"/>
                <w:szCs w:val="24"/>
                <w:lang w:val="uk-UA"/>
              </w:rPr>
              <w:t>4.</w:t>
            </w:r>
            <w:r w:rsidR="00FF0240">
              <w:t xml:space="preserve"> </w:t>
            </w:r>
            <w:r w:rsidR="00FF0240" w:rsidRPr="00FF0240">
              <w:rPr>
                <w:rFonts w:ascii="Times New Roman" w:hAnsi="Times New Roman"/>
                <w:sz w:val="24"/>
                <w:szCs w:val="24"/>
                <w:lang w:val="uk-UA"/>
              </w:rPr>
              <w:t>Забезпечити надання пільг окремим категоріям громадян з оплати проїзду на залізничному транспорті</w:t>
            </w:r>
          </w:p>
        </w:tc>
        <w:tc>
          <w:tcPr>
            <w:tcW w:w="2640" w:type="dxa"/>
          </w:tcPr>
          <w:p w14:paraId="70C762C3" w14:textId="70BF45FE"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t>-</w:t>
            </w:r>
          </w:p>
        </w:tc>
        <w:tc>
          <w:tcPr>
            <w:tcW w:w="2415" w:type="dxa"/>
          </w:tcPr>
          <w:p w14:paraId="2C24C33C" w14:textId="78EE6CFD" w:rsidR="006E28E5" w:rsidRPr="005C56C7" w:rsidRDefault="00971D53" w:rsidP="00C2638E">
            <w:pPr>
              <w:jc w:val="center"/>
              <w:rPr>
                <w:rFonts w:ascii="Times New Roman" w:hAnsi="Times New Roman"/>
                <w:sz w:val="20"/>
                <w:szCs w:val="20"/>
                <w:lang w:val="uk-UA"/>
              </w:rPr>
            </w:pPr>
            <w:r>
              <w:rPr>
                <w:rFonts w:ascii="Times New Roman" w:hAnsi="Times New Roman"/>
                <w:sz w:val="20"/>
                <w:szCs w:val="20"/>
                <w:lang w:val="uk-UA"/>
              </w:rPr>
              <w:t>10,9</w:t>
            </w:r>
            <w:r w:rsidR="0089627E">
              <w:rPr>
                <w:rFonts w:ascii="Times New Roman" w:hAnsi="Times New Roman"/>
                <w:sz w:val="20"/>
                <w:szCs w:val="20"/>
                <w:lang w:val="uk-UA"/>
              </w:rPr>
              <w:t>2</w:t>
            </w:r>
          </w:p>
        </w:tc>
        <w:tc>
          <w:tcPr>
            <w:tcW w:w="1770" w:type="dxa"/>
          </w:tcPr>
          <w:p w14:paraId="196299F5" w14:textId="7B6C5BFE"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14,0</w:t>
            </w:r>
            <w:r w:rsidR="00685D44">
              <w:rPr>
                <w:rFonts w:ascii="Times New Roman" w:hAnsi="Times New Roman"/>
                <w:sz w:val="20"/>
                <w:szCs w:val="20"/>
                <w:lang w:val="uk-UA"/>
              </w:rPr>
              <w:t>0</w:t>
            </w:r>
          </w:p>
        </w:tc>
        <w:tc>
          <w:tcPr>
            <w:tcW w:w="1980" w:type="dxa"/>
          </w:tcPr>
          <w:p w14:paraId="76B91894" w14:textId="07122A32"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6,9</w:t>
            </w:r>
            <w:r w:rsidR="00685D44">
              <w:rPr>
                <w:rFonts w:ascii="Times New Roman" w:hAnsi="Times New Roman"/>
                <w:sz w:val="20"/>
                <w:szCs w:val="20"/>
                <w:lang w:val="uk-UA"/>
              </w:rPr>
              <w:t>0</w:t>
            </w:r>
          </w:p>
        </w:tc>
        <w:tc>
          <w:tcPr>
            <w:tcW w:w="2415" w:type="dxa"/>
          </w:tcPr>
          <w:p w14:paraId="35F0D808" w14:textId="5EE96AA6" w:rsidR="006E28E5" w:rsidRPr="005C56C7" w:rsidRDefault="007F503E" w:rsidP="00C2638E">
            <w:pPr>
              <w:jc w:val="center"/>
              <w:rPr>
                <w:rFonts w:ascii="Times New Roman" w:hAnsi="Times New Roman"/>
                <w:sz w:val="20"/>
                <w:szCs w:val="20"/>
                <w:lang w:val="uk-UA"/>
              </w:rPr>
            </w:pPr>
            <w:r>
              <w:rPr>
                <w:rFonts w:ascii="Times New Roman" w:hAnsi="Times New Roman"/>
                <w:sz w:val="20"/>
                <w:szCs w:val="20"/>
                <w:lang w:val="uk-UA"/>
              </w:rPr>
              <w:t>-</w:t>
            </w:r>
            <w:r w:rsidR="00A17FE1">
              <w:rPr>
                <w:rFonts w:ascii="Times New Roman" w:hAnsi="Times New Roman"/>
                <w:sz w:val="20"/>
                <w:szCs w:val="20"/>
                <w:lang w:val="uk-UA"/>
              </w:rPr>
              <w:t>7,1</w:t>
            </w:r>
            <w:r w:rsidR="00685D44">
              <w:rPr>
                <w:rFonts w:ascii="Times New Roman" w:hAnsi="Times New Roman"/>
                <w:sz w:val="20"/>
                <w:szCs w:val="20"/>
                <w:lang w:val="uk-UA"/>
              </w:rPr>
              <w:t>0</w:t>
            </w:r>
          </w:p>
        </w:tc>
      </w:tr>
    </w:tbl>
    <w:p w14:paraId="4BC79D9F" w14:textId="5D872AD0" w:rsidR="006E28E5" w:rsidRPr="00E729F4" w:rsidRDefault="006E28E5" w:rsidP="00E729F4">
      <w:pPr>
        <w:pStyle w:val="a3"/>
        <w:jc w:val="both"/>
        <w:rPr>
          <w:sz w:val="28"/>
          <w:szCs w:val="28"/>
          <w:lang w:val="uk-UA"/>
        </w:rPr>
      </w:pPr>
      <w:r w:rsidRPr="00903C08">
        <w:rPr>
          <w:b/>
          <w:lang w:val="uk-UA"/>
        </w:rPr>
        <w:t>Висновок про досягнення цілі</w:t>
      </w:r>
      <w:r>
        <w:rPr>
          <w:b/>
          <w:lang w:val="uk-UA"/>
        </w:rPr>
        <w:t>:</w:t>
      </w:r>
      <w:r w:rsidR="00EF464D" w:rsidRPr="00EF464D">
        <w:rPr>
          <w:lang w:val="uk-UA"/>
        </w:rPr>
        <w:t xml:space="preserve"> </w:t>
      </w:r>
      <w:r w:rsidR="00EF464D" w:rsidRPr="00071A73">
        <w:rPr>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EF464D" w:rsidRPr="00253B04">
        <w:rPr>
          <w:lang w:val="uk-UA"/>
        </w:rPr>
        <w:t>).</w:t>
      </w:r>
      <w:r w:rsidR="00253B04" w:rsidRPr="00253B04">
        <w:rPr>
          <w:lang w:val="uk-UA"/>
        </w:rPr>
        <w:t xml:space="preserve">  Надано пільги на проїзд окремим категоріям громадян </w:t>
      </w:r>
      <w:r w:rsidR="00253B04" w:rsidRPr="00253B04">
        <w:rPr>
          <w:rFonts w:eastAsia="Calibri"/>
          <w:lang w:val="uk-UA" w:eastAsia="en-US"/>
        </w:rPr>
        <w:t xml:space="preserve">Новгород-Сіверської </w:t>
      </w:r>
      <w:r w:rsidR="00253B04" w:rsidRPr="00253B04">
        <w:rPr>
          <w:lang w:val="uk-UA"/>
        </w:rPr>
        <w:t xml:space="preserve">міської територіальної громади залізничним транспортом приміського сполучення, </w:t>
      </w:r>
      <w:r w:rsidR="00253B04">
        <w:rPr>
          <w:lang w:val="uk-UA"/>
        </w:rPr>
        <w:t>кошти</w:t>
      </w:r>
      <w:r w:rsidR="00253B04" w:rsidRPr="00253B04">
        <w:rPr>
          <w:lang w:val="uk-UA"/>
        </w:rPr>
        <w:t xml:space="preserve"> спрямовано на відшкодування витрат перевізникам за пільговий проїзд окремих категорій пасажирів. У 202</w:t>
      </w:r>
      <w:r w:rsidR="00253B04">
        <w:rPr>
          <w:lang w:val="uk-UA"/>
        </w:rPr>
        <w:t>2</w:t>
      </w:r>
      <w:r w:rsidR="00253B04" w:rsidRPr="00253B04">
        <w:rPr>
          <w:lang w:val="uk-UA"/>
        </w:rPr>
        <w:t xml:space="preserve"> році </w:t>
      </w:r>
      <w:r w:rsidR="00253B04">
        <w:rPr>
          <w:lang w:val="uk-UA"/>
        </w:rPr>
        <w:t>компенсовано 6,90</w:t>
      </w:r>
      <w:r w:rsidR="00253B04" w:rsidRPr="00253B04">
        <w:rPr>
          <w:lang w:val="uk-UA"/>
        </w:rPr>
        <w:t xml:space="preserve"> тис. грн.</w:t>
      </w:r>
      <w:r w:rsidR="00253B04">
        <w:rPr>
          <w:lang w:val="uk-UA"/>
        </w:rPr>
        <w:t xml:space="preserve"> згідно розрахунків АТ «Укрзалізниця»</w:t>
      </w:r>
      <w:r w:rsidR="00600DBE">
        <w:rPr>
          <w:lang w:val="uk-UA"/>
        </w:rPr>
        <w:t xml:space="preserve">. </w:t>
      </w:r>
      <w:r w:rsidR="00253B04" w:rsidRPr="00600DBE">
        <w:rPr>
          <w:lang w:val="uk-UA"/>
        </w:rPr>
        <w:t>Зменшення кількості громадян, які користуються залізничним транспортом</w:t>
      </w:r>
      <w:r w:rsidR="00253B04" w:rsidRPr="00253B04">
        <w:rPr>
          <w:lang w:val="uk-UA"/>
        </w:rPr>
        <w:t xml:space="preserve"> призвело до різниці між </w:t>
      </w:r>
      <w:r w:rsidR="00600DBE">
        <w:rPr>
          <w:lang w:val="uk-UA"/>
        </w:rPr>
        <w:t>плановими</w:t>
      </w:r>
      <w:r w:rsidR="00846DDF">
        <w:rPr>
          <w:lang w:val="uk-UA"/>
        </w:rPr>
        <w:t xml:space="preserve"> показниками</w:t>
      </w:r>
      <w:r w:rsidR="00600DBE">
        <w:rPr>
          <w:lang w:val="uk-UA"/>
        </w:rPr>
        <w:t xml:space="preserve"> видатків</w:t>
      </w:r>
      <w:r w:rsidR="00253B04" w:rsidRPr="00253B04">
        <w:rPr>
          <w:lang w:val="uk-UA"/>
        </w:rPr>
        <w:t xml:space="preserve"> та фактичними видатками</w:t>
      </w:r>
      <w:r w:rsidR="000D02E2">
        <w:rPr>
          <w:lang w:val="uk-UA"/>
        </w:rPr>
        <w:t>.</w:t>
      </w:r>
    </w:p>
    <w:p w14:paraId="358BD079" w14:textId="77777777" w:rsidR="00774155" w:rsidRPr="007E01AA" w:rsidRDefault="00774155"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02A5BC31" w14:textId="77777777" w:rsidTr="00C2638E">
        <w:trPr>
          <w:trHeight w:val="180"/>
        </w:trPr>
        <w:tc>
          <w:tcPr>
            <w:tcW w:w="3405" w:type="dxa"/>
            <w:vMerge w:val="restart"/>
          </w:tcPr>
          <w:p w14:paraId="43F6ABBC" w14:textId="77777777" w:rsidR="006E28E5" w:rsidRDefault="006E28E5" w:rsidP="00C2638E">
            <w:pPr>
              <w:rPr>
                <w:rFonts w:ascii="Times New Roman" w:hAnsi="Times New Roman"/>
                <w:sz w:val="19"/>
                <w:szCs w:val="19"/>
                <w:lang w:val="uk-UA"/>
              </w:rPr>
            </w:pPr>
          </w:p>
          <w:p w14:paraId="6927365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205DA3A5" w14:textId="77777777" w:rsidR="006E28E5" w:rsidRDefault="006E28E5" w:rsidP="00C2638E">
            <w:pPr>
              <w:jc w:val="center"/>
              <w:rPr>
                <w:rFonts w:ascii="Times New Roman" w:hAnsi="Times New Roman"/>
                <w:sz w:val="19"/>
                <w:szCs w:val="19"/>
                <w:lang w:val="uk-UA"/>
              </w:rPr>
            </w:pPr>
          </w:p>
          <w:p w14:paraId="435BAF35"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2F5D5BEC" w14:textId="77777777" w:rsidR="006E28E5" w:rsidRDefault="006E28E5" w:rsidP="00C2638E">
            <w:pPr>
              <w:jc w:val="center"/>
              <w:rPr>
                <w:rFonts w:ascii="Times New Roman" w:hAnsi="Times New Roman"/>
                <w:sz w:val="19"/>
                <w:szCs w:val="19"/>
                <w:lang w:val="uk-UA"/>
              </w:rPr>
            </w:pPr>
          </w:p>
          <w:p w14:paraId="2B9C3425"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228926E4"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7293BBA7" w14:textId="77777777" w:rsidTr="00C2638E">
        <w:trPr>
          <w:trHeight w:val="360"/>
        </w:trPr>
        <w:tc>
          <w:tcPr>
            <w:tcW w:w="3405" w:type="dxa"/>
            <w:vMerge/>
          </w:tcPr>
          <w:p w14:paraId="2B316298" w14:textId="77777777" w:rsidR="006E28E5" w:rsidRPr="00BD5777" w:rsidRDefault="006E28E5" w:rsidP="00C2638E">
            <w:pPr>
              <w:rPr>
                <w:rFonts w:ascii="Times New Roman" w:hAnsi="Times New Roman"/>
                <w:sz w:val="19"/>
                <w:szCs w:val="19"/>
                <w:lang w:val="uk-UA"/>
              </w:rPr>
            </w:pPr>
          </w:p>
        </w:tc>
        <w:tc>
          <w:tcPr>
            <w:tcW w:w="2640" w:type="dxa"/>
            <w:vMerge/>
          </w:tcPr>
          <w:p w14:paraId="20A01CF1" w14:textId="77777777" w:rsidR="006E28E5" w:rsidRPr="00BD5777" w:rsidRDefault="006E28E5" w:rsidP="00C2638E">
            <w:pPr>
              <w:rPr>
                <w:rFonts w:ascii="Times New Roman" w:hAnsi="Times New Roman"/>
                <w:sz w:val="19"/>
                <w:szCs w:val="19"/>
                <w:lang w:val="uk-UA"/>
              </w:rPr>
            </w:pPr>
          </w:p>
        </w:tc>
        <w:tc>
          <w:tcPr>
            <w:tcW w:w="2415" w:type="dxa"/>
            <w:vMerge/>
          </w:tcPr>
          <w:p w14:paraId="39830B1D" w14:textId="77777777" w:rsidR="006E28E5" w:rsidRPr="00BD5777" w:rsidRDefault="006E28E5" w:rsidP="00C2638E">
            <w:pPr>
              <w:rPr>
                <w:rFonts w:ascii="Times New Roman" w:hAnsi="Times New Roman"/>
                <w:sz w:val="19"/>
                <w:szCs w:val="19"/>
                <w:lang w:val="uk-UA"/>
              </w:rPr>
            </w:pPr>
          </w:p>
        </w:tc>
        <w:tc>
          <w:tcPr>
            <w:tcW w:w="1770" w:type="dxa"/>
          </w:tcPr>
          <w:p w14:paraId="734E2EE6"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196A25D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18398AEF"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4B85AB7" w14:textId="77777777" w:rsidTr="00703FA0">
        <w:trPr>
          <w:trHeight w:val="3489"/>
        </w:trPr>
        <w:tc>
          <w:tcPr>
            <w:tcW w:w="3405" w:type="dxa"/>
          </w:tcPr>
          <w:p w14:paraId="2892E4CA" w14:textId="067CA489" w:rsidR="006E28E5" w:rsidRPr="006E28E5" w:rsidRDefault="006E28E5" w:rsidP="00C2638E">
            <w:pPr>
              <w:rPr>
                <w:rFonts w:ascii="Times New Roman" w:hAnsi="Times New Roman"/>
                <w:sz w:val="24"/>
                <w:szCs w:val="24"/>
                <w:lang w:val="uk-UA"/>
              </w:rPr>
            </w:pPr>
            <w:r>
              <w:rPr>
                <w:rFonts w:ascii="Times New Roman" w:hAnsi="Times New Roman"/>
                <w:sz w:val="24"/>
                <w:szCs w:val="24"/>
                <w:lang w:val="uk-UA"/>
              </w:rPr>
              <w:t>5.</w:t>
            </w:r>
            <w:r w:rsidR="00FF0240">
              <w:t xml:space="preserve"> </w:t>
            </w:r>
            <w:r w:rsidR="00FF0240" w:rsidRPr="00FF0240">
              <w:rPr>
                <w:rFonts w:ascii="Times New Roman" w:hAnsi="Times New Roman"/>
                <w:sz w:val="24"/>
                <w:szCs w:val="24"/>
                <w:lang w:val="uk-UA"/>
              </w:rPr>
              <w:t>Забезпечити надання державних гарантій соціального захисту громадян, мешканців та мешканок</w:t>
            </w:r>
            <w:r w:rsidR="00FF0240">
              <w:rPr>
                <w:rFonts w:ascii="Times New Roman" w:hAnsi="Times New Roman"/>
                <w:sz w:val="24"/>
                <w:szCs w:val="24"/>
                <w:lang w:val="uk-UA"/>
              </w:rPr>
              <w:t xml:space="preserve"> Новгород-Сіверської територіальної громади</w:t>
            </w:r>
            <w:r w:rsidR="00FF0240" w:rsidRPr="00FF0240">
              <w:rPr>
                <w:rFonts w:ascii="Times New Roman" w:hAnsi="Times New Roman"/>
                <w:sz w:val="24"/>
                <w:szCs w:val="24"/>
                <w:lang w:val="uk-UA"/>
              </w:rPr>
              <w:t>, які постраждали внаслідок Чорнобильської катастрофи, щодо безоплатного   придбання ліків за рецептами лікарів.</w:t>
            </w:r>
          </w:p>
        </w:tc>
        <w:tc>
          <w:tcPr>
            <w:tcW w:w="2640" w:type="dxa"/>
          </w:tcPr>
          <w:p w14:paraId="265FDB3F" w14:textId="1E22DE62"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t>69,</w:t>
            </w:r>
            <w:r w:rsidR="0089627E">
              <w:rPr>
                <w:rFonts w:ascii="Times New Roman" w:hAnsi="Times New Roman"/>
                <w:sz w:val="20"/>
                <w:szCs w:val="20"/>
                <w:lang w:val="uk-UA"/>
              </w:rPr>
              <w:t>09</w:t>
            </w:r>
          </w:p>
        </w:tc>
        <w:tc>
          <w:tcPr>
            <w:tcW w:w="2415" w:type="dxa"/>
          </w:tcPr>
          <w:p w14:paraId="466ACCC3" w14:textId="19A23525" w:rsidR="006E28E5" w:rsidRPr="005C56C7" w:rsidRDefault="00971D53" w:rsidP="00C2638E">
            <w:pPr>
              <w:jc w:val="center"/>
              <w:rPr>
                <w:rFonts w:ascii="Times New Roman" w:hAnsi="Times New Roman"/>
                <w:sz w:val="20"/>
                <w:szCs w:val="20"/>
                <w:lang w:val="uk-UA"/>
              </w:rPr>
            </w:pPr>
            <w:r>
              <w:rPr>
                <w:rFonts w:ascii="Times New Roman" w:hAnsi="Times New Roman"/>
                <w:sz w:val="20"/>
                <w:szCs w:val="20"/>
                <w:lang w:val="uk-UA"/>
              </w:rPr>
              <w:t>100,</w:t>
            </w:r>
            <w:r w:rsidR="0089627E">
              <w:rPr>
                <w:rFonts w:ascii="Times New Roman" w:hAnsi="Times New Roman"/>
                <w:sz w:val="20"/>
                <w:szCs w:val="20"/>
                <w:lang w:val="uk-UA"/>
              </w:rPr>
              <w:t>18</w:t>
            </w:r>
          </w:p>
        </w:tc>
        <w:tc>
          <w:tcPr>
            <w:tcW w:w="1770" w:type="dxa"/>
          </w:tcPr>
          <w:p w14:paraId="0A3E3C9E" w14:textId="0923A37A"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98,8</w:t>
            </w:r>
            <w:r w:rsidR="00685D44">
              <w:rPr>
                <w:rFonts w:ascii="Times New Roman" w:hAnsi="Times New Roman"/>
                <w:sz w:val="20"/>
                <w:szCs w:val="20"/>
                <w:lang w:val="uk-UA"/>
              </w:rPr>
              <w:t>0</w:t>
            </w:r>
          </w:p>
        </w:tc>
        <w:tc>
          <w:tcPr>
            <w:tcW w:w="1980" w:type="dxa"/>
          </w:tcPr>
          <w:p w14:paraId="10A842D5" w14:textId="5DA61B54"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98,</w:t>
            </w:r>
            <w:r w:rsidR="00685D44">
              <w:rPr>
                <w:rFonts w:ascii="Times New Roman" w:hAnsi="Times New Roman"/>
                <w:sz w:val="20"/>
                <w:szCs w:val="20"/>
                <w:lang w:val="uk-UA"/>
              </w:rPr>
              <w:t>79</w:t>
            </w:r>
          </w:p>
        </w:tc>
        <w:tc>
          <w:tcPr>
            <w:tcW w:w="2415" w:type="dxa"/>
          </w:tcPr>
          <w:p w14:paraId="22189928" w14:textId="61DBB25A" w:rsidR="006E28E5" w:rsidRPr="005C56C7" w:rsidRDefault="00685D44" w:rsidP="00C2638E">
            <w:pPr>
              <w:jc w:val="center"/>
              <w:rPr>
                <w:rFonts w:ascii="Times New Roman" w:hAnsi="Times New Roman"/>
                <w:sz w:val="20"/>
                <w:szCs w:val="20"/>
                <w:lang w:val="uk-UA"/>
              </w:rPr>
            </w:pPr>
            <w:r>
              <w:rPr>
                <w:rFonts w:ascii="Times New Roman" w:hAnsi="Times New Roman"/>
                <w:sz w:val="20"/>
                <w:szCs w:val="20"/>
                <w:lang w:val="uk-UA"/>
              </w:rPr>
              <w:t>-0,01</w:t>
            </w:r>
          </w:p>
        </w:tc>
      </w:tr>
    </w:tbl>
    <w:p w14:paraId="35147F5F" w14:textId="152691FF" w:rsidR="00675C40" w:rsidRDefault="006E28E5"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0D02E2" w:rsidRPr="000D02E2">
        <w:rPr>
          <w:sz w:val="28"/>
          <w:szCs w:val="28"/>
        </w:rPr>
        <w:t xml:space="preserve"> </w:t>
      </w:r>
      <w:proofErr w:type="spellStart"/>
      <w:r w:rsidR="000D02E2" w:rsidRPr="000D02E2">
        <w:rPr>
          <w:rFonts w:ascii="Times New Roman" w:hAnsi="Times New Roman" w:cs="Times New Roman"/>
          <w:sz w:val="24"/>
          <w:szCs w:val="24"/>
        </w:rPr>
        <w:t>Надан</w:t>
      </w:r>
      <w:proofErr w:type="spellEnd"/>
      <w:r w:rsidR="000D02E2">
        <w:rPr>
          <w:rFonts w:ascii="Times New Roman" w:hAnsi="Times New Roman" w:cs="Times New Roman"/>
          <w:sz w:val="24"/>
          <w:szCs w:val="24"/>
          <w:lang w:val="uk-UA"/>
        </w:rPr>
        <w:t>о</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протягом</w:t>
      </w:r>
      <w:proofErr w:type="spellEnd"/>
      <w:r w:rsidR="000D02E2" w:rsidRPr="000D02E2">
        <w:rPr>
          <w:rFonts w:ascii="Times New Roman" w:hAnsi="Times New Roman" w:cs="Times New Roman"/>
          <w:sz w:val="24"/>
          <w:szCs w:val="24"/>
        </w:rPr>
        <w:t xml:space="preserve"> року </w:t>
      </w:r>
      <w:proofErr w:type="spellStart"/>
      <w:r w:rsidR="000D02E2" w:rsidRPr="000D02E2">
        <w:rPr>
          <w:rFonts w:ascii="Times New Roman" w:hAnsi="Times New Roman" w:cs="Times New Roman"/>
          <w:sz w:val="24"/>
          <w:szCs w:val="24"/>
        </w:rPr>
        <w:t>громадянам</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які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постраждали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внаслідок</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Чорнобильської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катастрофи</w:t>
      </w:r>
      <w:proofErr w:type="spellEnd"/>
      <w:r w:rsidR="000D02E2" w:rsidRPr="000D02E2">
        <w:rPr>
          <w:rFonts w:ascii="Times New Roman" w:hAnsi="Times New Roman" w:cs="Times New Roman"/>
          <w:sz w:val="24"/>
          <w:szCs w:val="24"/>
        </w:rPr>
        <w:t xml:space="preserve"> та є </w:t>
      </w:r>
      <w:proofErr w:type="spellStart"/>
      <w:r w:rsidR="000D02E2" w:rsidRPr="000D02E2">
        <w:rPr>
          <w:rFonts w:ascii="Times New Roman" w:hAnsi="Times New Roman" w:cs="Times New Roman"/>
          <w:sz w:val="24"/>
          <w:szCs w:val="24"/>
        </w:rPr>
        <w:t>зареєстрованими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мешканцями</w:t>
      </w:r>
      <w:proofErr w:type="spellEnd"/>
      <w:r w:rsidR="000D02E2" w:rsidRPr="000D02E2">
        <w:rPr>
          <w:rFonts w:ascii="Times New Roman" w:hAnsi="Times New Roman" w:cs="Times New Roman"/>
          <w:sz w:val="24"/>
          <w:szCs w:val="24"/>
        </w:rPr>
        <w:t xml:space="preserve"> Новгород-</w:t>
      </w:r>
      <w:proofErr w:type="spellStart"/>
      <w:r w:rsidR="000D02E2" w:rsidRPr="000D02E2">
        <w:rPr>
          <w:rFonts w:ascii="Times New Roman" w:hAnsi="Times New Roman" w:cs="Times New Roman"/>
          <w:sz w:val="24"/>
          <w:szCs w:val="24"/>
        </w:rPr>
        <w:t>Сіверської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міської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територіальної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громади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пільг</w:t>
      </w:r>
      <w:proofErr w:type="spellEnd"/>
      <w:r w:rsidR="000D02E2" w:rsidRPr="000D02E2">
        <w:rPr>
          <w:rFonts w:ascii="Times New Roman" w:hAnsi="Times New Roman" w:cs="Times New Roman"/>
          <w:sz w:val="24"/>
          <w:szCs w:val="24"/>
        </w:rPr>
        <w:t xml:space="preserve"> на </w:t>
      </w:r>
      <w:proofErr w:type="spellStart"/>
      <w:r w:rsidR="000D02E2" w:rsidRPr="000D02E2">
        <w:rPr>
          <w:rFonts w:ascii="Times New Roman" w:hAnsi="Times New Roman" w:cs="Times New Roman"/>
          <w:sz w:val="24"/>
          <w:szCs w:val="24"/>
        </w:rPr>
        <w:t>безплатне</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придбання</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ліків</w:t>
      </w:r>
      <w:proofErr w:type="spellEnd"/>
      <w:r w:rsidR="000D02E2" w:rsidRPr="000D02E2">
        <w:rPr>
          <w:rFonts w:ascii="Times New Roman" w:hAnsi="Times New Roman" w:cs="Times New Roman"/>
          <w:sz w:val="24"/>
          <w:szCs w:val="24"/>
        </w:rPr>
        <w:t xml:space="preserve"> за рецептами </w:t>
      </w:r>
      <w:proofErr w:type="spellStart"/>
      <w:r w:rsidR="000D02E2" w:rsidRPr="000D02E2">
        <w:rPr>
          <w:rFonts w:ascii="Times New Roman" w:hAnsi="Times New Roman" w:cs="Times New Roman"/>
          <w:sz w:val="24"/>
          <w:szCs w:val="24"/>
        </w:rPr>
        <w:t>лікарів</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тобто</w:t>
      </w:r>
      <w:proofErr w:type="spellEnd"/>
      <w:r w:rsidR="000D02E2" w:rsidRPr="000D02E2">
        <w:rPr>
          <w:rFonts w:ascii="Times New Roman" w:hAnsi="Times New Roman" w:cs="Times New Roman"/>
          <w:sz w:val="24"/>
          <w:szCs w:val="24"/>
          <w:shd w:val="clear" w:color="auto" w:fill="FFFFFF"/>
        </w:rPr>
        <w:t xml:space="preserve"> </w:t>
      </w:r>
      <w:proofErr w:type="spellStart"/>
      <w:r w:rsidR="000D02E2" w:rsidRPr="000D02E2">
        <w:rPr>
          <w:rFonts w:ascii="Times New Roman" w:hAnsi="Times New Roman" w:cs="Times New Roman"/>
          <w:sz w:val="24"/>
          <w:szCs w:val="24"/>
        </w:rPr>
        <w:t>відшкодування</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витрат</w:t>
      </w:r>
      <w:proofErr w:type="spellEnd"/>
      <w:r w:rsidR="000D02E2" w:rsidRPr="000D02E2">
        <w:rPr>
          <w:rFonts w:ascii="Times New Roman" w:hAnsi="Times New Roman" w:cs="Times New Roman"/>
          <w:sz w:val="24"/>
          <w:szCs w:val="24"/>
        </w:rPr>
        <w:t xml:space="preserve"> за </w:t>
      </w:r>
      <w:proofErr w:type="spellStart"/>
      <w:r w:rsidR="000D02E2" w:rsidRPr="000D02E2">
        <w:rPr>
          <w:rFonts w:ascii="Times New Roman" w:hAnsi="Times New Roman" w:cs="Times New Roman"/>
          <w:sz w:val="24"/>
          <w:szCs w:val="24"/>
        </w:rPr>
        <w:t>надані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послуги</w:t>
      </w:r>
      <w:proofErr w:type="spellEnd"/>
      <w:r w:rsidR="000D02E2" w:rsidRPr="000D02E2">
        <w:rPr>
          <w:rFonts w:ascii="Times New Roman" w:hAnsi="Times New Roman" w:cs="Times New Roman"/>
          <w:sz w:val="24"/>
          <w:szCs w:val="24"/>
        </w:rPr>
        <w:t xml:space="preserve"> з </w:t>
      </w:r>
      <w:proofErr w:type="spellStart"/>
      <w:r w:rsidR="000D02E2" w:rsidRPr="000D02E2">
        <w:rPr>
          <w:rFonts w:ascii="Times New Roman" w:hAnsi="Times New Roman" w:cs="Times New Roman"/>
          <w:sz w:val="24"/>
          <w:szCs w:val="24"/>
        </w:rPr>
        <w:t>безоплатного</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відпуску</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ліків</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постраждалим</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внаслідок</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Чорнобильської</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катастрофи</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мешканцям</w:t>
      </w:r>
      <w:proofErr w:type="spellEnd"/>
      <w:r w:rsidR="000D02E2" w:rsidRPr="000D02E2">
        <w:rPr>
          <w:rFonts w:ascii="Times New Roman" w:hAnsi="Times New Roman" w:cs="Times New Roman"/>
          <w:sz w:val="24"/>
          <w:szCs w:val="24"/>
        </w:rPr>
        <w:t xml:space="preserve">. На </w:t>
      </w:r>
      <w:proofErr w:type="spellStart"/>
      <w:r w:rsidR="000D02E2" w:rsidRPr="000D02E2">
        <w:rPr>
          <w:rFonts w:ascii="Times New Roman" w:hAnsi="Times New Roman" w:cs="Times New Roman"/>
          <w:sz w:val="24"/>
          <w:szCs w:val="24"/>
        </w:rPr>
        <w:t>такі</w:t>
      </w:r>
      <w:proofErr w:type="spellEnd"/>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виплати</w:t>
      </w:r>
      <w:proofErr w:type="spellEnd"/>
      <w:r w:rsidR="000D02E2" w:rsidRPr="000D02E2">
        <w:rPr>
          <w:rFonts w:ascii="Times New Roman" w:hAnsi="Times New Roman" w:cs="Times New Roman"/>
          <w:sz w:val="24"/>
          <w:szCs w:val="24"/>
        </w:rPr>
        <w:t xml:space="preserve"> у 202</w:t>
      </w:r>
      <w:r w:rsidR="000D02E2">
        <w:rPr>
          <w:rFonts w:ascii="Times New Roman" w:hAnsi="Times New Roman" w:cs="Times New Roman"/>
          <w:sz w:val="24"/>
          <w:szCs w:val="24"/>
          <w:lang w:val="uk-UA"/>
        </w:rPr>
        <w:t>2</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році</w:t>
      </w:r>
      <w:proofErr w:type="spellEnd"/>
      <w:r w:rsidR="000D02E2" w:rsidRPr="000D02E2">
        <w:rPr>
          <w:rFonts w:ascii="Times New Roman" w:hAnsi="Times New Roman" w:cs="Times New Roman"/>
          <w:sz w:val="24"/>
          <w:szCs w:val="24"/>
        </w:rPr>
        <w:t xml:space="preserve"> з </w:t>
      </w:r>
      <w:r w:rsidR="000D02E2">
        <w:rPr>
          <w:rFonts w:ascii="Times New Roman" w:hAnsi="Times New Roman" w:cs="Times New Roman"/>
          <w:sz w:val="24"/>
          <w:szCs w:val="24"/>
          <w:lang w:val="uk-UA"/>
        </w:rPr>
        <w:t xml:space="preserve">міського </w:t>
      </w:r>
      <w:r w:rsidR="000D02E2" w:rsidRPr="000D02E2">
        <w:rPr>
          <w:rFonts w:ascii="Times New Roman" w:hAnsi="Times New Roman" w:cs="Times New Roman"/>
          <w:sz w:val="24"/>
          <w:szCs w:val="24"/>
        </w:rPr>
        <w:t xml:space="preserve">бюджету </w:t>
      </w:r>
      <w:proofErr w:type="spellStart"/>
      <w:r w:rsidR="000D02E2" w:rsidRPr="000D02E2">
        <w:rPr>
          <w:rFonts w:ascii="Times New Roman" w:hAnsi="Times New Roman" w:cs="Times New Roman"/>
          <w:sz w:val="24"/>
          <w:szCs w:val="24"/>
        </w:rPr>
        <w:t>використано</w:t>
      </w:r>
      <w:proofErr w:type="spellEnd"/>
      <w:r w:rsidR="000D02E2" w:rsidRPr="000D02E2">
        <w:rPr>
          <w:rFonts w:ascii="Times New Roman" w:hAnsi="Times New Roman" w:cs="Times New Roman"/>
          <w:sz w:val="24"/>
          <w:szCs w:val="24"/>
        </w:rPr>
        <w:t xml:space="preserve"> </w:t>
      </w:r>
      <w:r w:rsidR="000D02E2">
        <w:rPr>
          <w:rFonts w:ascii="Times New Roman" w:hAnsi="Times New Roman" w:cs="Times New Roman"/>
          <w:sz w:val="24"/>
          <w:szCs w:val="24"/>
          <w:lang w:val="uk-UA"/>
        </w:rPr>
        <w:t>59,99</w:t>
      </w:r>
      <w:r w:rsidR="000D02E2" w:rsidRPr="000D02E2">
        <w:rPr>
          <w:rFonts w:ascii="Times New Roman" w:hAnsi="Times New Roman" w:cs="Times New Roman"/>
          <w:sz w:val="24"/>
          <w:szCs w:val="24"/>
        </w:rPr>
        <w:t xml:space="preserve"> тис. грн., а з </w:t>
      </w:r>
      <w:proofErr w:type="spellStart"/>
      <w:r w:rsidR="000D02E2" w:rsidRPr="000D02E2">
        <w:rPr>
          <w:rFonts w:ascii="Times New Roman" w:hAnsi="Times New Roman" w:cs="Times New Roman"/>
          <w:sz w:val="24"/>
          <w:szCs w:val="24"/>
        </w:rPr>
        <w:t>обласного</w:t>
      </w:r>
      <w:proofErr w:type="spellEnd"/>
      <w:r w:rsidR="000D02E2" w:rsidRPr="000D02E2">
        <w:rPr>
          <w:rFonts w:ascii="Times New Roman" w:hAnsi="Times New Roman" w:cs="Times New Roman"/>
          <w:sz w:val="24"/>
          <w:szCs w:val="24"/>
        </w:rPr>
        <w:t xml:space="preserve"> </w:t>
      </w:r>
      <w:r w:rsidR="000D02E2">
        <w:rPr>
          <w:rFonts w:ascii="Times New Roman" w:hAnsi="Times New Roman" w:cs="Times New Roman"/>
          <w:sz w:val="24"/>
          <w:szCs w:val="24"/>
          <w:lang w:val="uk-UA"/>
        </w:rPr>
        <w:t>38,80</w:t>
      </w:r>
      <w:r w:rsidR="000D02E2" w:rsidRPr="000D02E2">
        <w:rPr>
          <w:rFonts w:ascii="Times New Roman" w:hAnsi="Times New Roman" w:cs="Times New Roman"/>
          <w:sz w:val="24"/>
          <w:szCs w:val="24"/>
        </w:rPr>
        <w:t xml:space="preserve"> </w:t>
      </w:r>
      <w:proofErr w:type="spellStart"/>
      <w:r w:rsidR="000D02E2" w:rsidRPr="000D02E2">
        <w:rPr>
          <w:rFonts w:ascii="Times New Roman" w:hAnsi="Times New Roman" w:cs="Times New Roman"/>
          <w:sz w:val="24"/>
          <w:szCs w:val="24"/>
        </w:rPr>
        <w:t>тис.грн</w:t>
      </w:r>
      <w:proofErr w:type="spellEnd"/>
      <w:r w:rsidR="000D02E2" w:rsidRPr="000D02E2">
        <w:rPr>
          <w:rFonts w:ascii="Times New Roman" w:hAnsi="Times New Roman" w:cs="Times New Roman"/>
          <w:sz w:val="24"/>
          <w:szCs w:val="24"/>
        </w:rPr>
        <w:t>.</w:t>
      </w:r>
      <w:r w:rsidR="000D02E2">
        <w:rPr>
          <w:rFonts w:ascii="Times New Roman" w:hAnsi="Times New Roman" w:cs="Times New Roman"/>
          <w:sz w:val="24"/>
          <w:szCs w:val="24"/>
          <w:lang w:val="uk-UA"/>
        </w:rPr>
        <w:t xml:space="preserve">, що разом становить 98,79 </w:t>
      </w:r>
      <w:proofErr w:type="spellStart"/>
      <w:r w:rsidR="000D02E2">
        <w:rPr>
          <w:rFonts w:ascii="Times New Roman" w:hAnsi="Times New Roman" w:cs="Times New Roman"/>
          <w:sz w:val="24"/>
          <w:szCs w:val="24"/>
          <w:lang w:val="uk-UA"/>
        </w:rPr>
        <w:t>т</w:t>
      </w:r>
      <w:r w:rsidR="00846DDF">
        <w:rPr>
          <w:rFonts w:ascii="Times New Roman" w:hAnsi="Times New Roman" w:cs="Times New Roman"/>
          <w:sz w:val="24"/>
          <w:szCs w:val="24"/>
          <w:lang w:val="uk-UA"/>
        </w:rPr>
        <w:t>и</w:t>
      </w:r>
      <w:r w:rsidR="000D02E2">
        <w:rPr>
          <w:rFonts w:ascii="Times New Roman" w:hAnsi="Times New Roman" w:cs="Times New Roman"/>
          <w:sz w:val="24"/>
          <w:szCs w:val="24"/>
          <w:lang w:val="uk-UA"/>
        </w:rPr>
        <w:t>с.грн</w:t>
      </w:r>
      <w:proofErr w:type="spellEnd"/>
      <w:r w:rsidR="000D02E2">
        <w:rPr>
          <w:rFonts w:ascii="Times New Roman" w:hAnsi="Times New Roman" w:cs="Times New Roman"/>
          <w:sz w:val="24"/>
          <w:szCs w:val="24"/>
          <w:lang w:val="uk-UA"/>
        </w:rPr>
        <w:t>. Видатки проводилися згідно наданих аптекою розрахунків</w:t>
      </w:r>
    </w:p>
    <w:p w14:paraId="4B35E801" w14:textId="6E123E3C" w:rsidR="00115EDD" w:rsidRDefault="00115EDD"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p>
    <w:p w14:paraId="4CEA75C3" w14:textId="59B49E51" w:rsidR="00115EDD" w:rsidRDefault="00115EDD"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p>
    <w:p w14:paraId="012A7986" w14:textId="03BBACFF" w:rsidR="00115EDD" w:rsidRDefault="00115EDD"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p>
    <w:p w14:paraId="51E85F71" w14:textId="77777777" w:rsidR="00846DDF" w:rsidRPr="00115EDD" w:rsidRDefault="00846DDF" w:rsidP="00115EDD">
      <w:pPr>
        <w:overflowPunct w:val="0"/>
        <w:autoSpaceDE w:val="0"/>
        <w:autoSpaceDN w:val="0"/>
        <w:adjustRightInd w:val="0"/>
        <w:jc w:val="both"/>
        <w:textAlignment w:val="baseline"/>
        <w:outlineLvl w:val="0"/>
        <w:rPr>
          <w:rFonts w:ascii="Times New Roman" w:hAnsi="Times New Roman" w:cs="Times New Roman"/>
          <w:sz w:val="24"/>
          <w:szCs w:val="24"/>
          <w:lang w:val="uk-UA"/>
        </w:rPr>
      </w:pPr>
    </w:p>
    <w:p w14:paraId="0999FD2A" w14:textId="77777777" w:rsidR="00675C40" w:rsidRPr="007E01AA" w:rsidRDefault="00675C40"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348FC159" w14:textId="77777777" w:rsidTr="00C2638E">
        <w:trPr>
          <w:trHeight w:val="180"/>
        </w:trPr>
        <w:tc>
          <w:tcPr>
            <w:tcW w:w="3405" w:type="dxa"/>
            <w:vMerge w:val="restart"/>
          </w:tcPr>
          <w:p w14:paraId="074C93F8" w14:textId="77777777" w:rsidR="006E28E5" w:rsidRDefault="006E28E5" w:rsidP="00C2638E">
            <w:pPr>
              <w:rPr>
                <w:rFonts w:ascii="Times New Roman" w:hAnsi="Times New Roman"/>
                <w:sz w:val="19"/>
                <w:szCs w:val="19"/>
                <w:lang w:val="uk-UA"/>
              </w:rPr>
            </w:pPr>
          </w:p>
          <w:p w14:paraId="1FD55761"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685E640" w14:textId="77777777" w:rsidR="006E28E5" w:rsidRDefault="006E28E5" w:rsidP="00C2638E">
            <w:pPr>
              <w:jc w:val="center"/>
              <w:rPr>
                <w:rFonts w:ascii="Times New Roman" w:hAnsi="Times New Roman"/>
                <w:sz w:val="19"/>
                <w:szCs w:val="19"/>
                <w:lang w:val="uk-UA"/>
              </w:rPr>
            </w:pPr>
          </w:p>
          <w:p w14:paraId="69DF0010"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2B124559" w14:textId="77777777" w:rsidR="006E28E5" w:rsidRDefault="006E28E5" w:rsidP="00C2638E">
            <w:pPr>
              <w:jc w:val="center"/>
              <w:rPr>
                <w:rFonts w:ascii="Times New Roman" w:hAnsi="Times New Roman"/>
                <w:sz w:val="19"/>
                <w:szCs w:val="19"/>
                <w:lang w:val="uk-UA"/>
              </w:rPr>
            </w:pPr>
          </w:p>
          <w:p w14:paraId="76FB3182"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1DA741B0"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740104B8" w14:textId="77777777" w:rsidTr="00C2638E">
        <w:trPr>
          <w:trHeight w:val="360"/>
        </w:trPr>
        <w:tc>
          <w:tcPr>
            <w:tcW w:w="3405" w:type="dxa"/>
            <w:vMerge/>
          </w:tcPr>
          <w:p w14:paraId="09F946F5" w14:textId="77777777" w:rsidR="006E28E5" w:rsidRPr="00BD5777" w:rsidRDefault="006E28E5" w:rsidP="00C2638E">
            <w:pPr>
              <w:rPr>
                <w:rFonts w:ascii="Times New Roman" w:hAnsi="Times New Roman"/>
                <w:sz w:val="19"/>
                <w:szCs w:val="19"/>
                <w:lang w:val="uk-UA"/>
              </w:rPr>
            </w:pPr>
          </w:p>
        </w:tc>
        <w:tc>
          <w:tcPr>
            <w:tcW w:w="2640" w:type="dxa"/>
            <w:vMerge/>
          </w:tcPr>
          <w:p w14:paraId="3B23CD64" w14:textId="77777777" w:rsidR="006E28E5" w:rsidRPr="00BD5777" w:rsidRDefault="006E28E5" w:rsidP="00C2638E">
            <w:pPr>
              <w:rPr>
                <w:rFonts w:ascii="Times New Roman" w:hAnsi="Times New Roman"/>
                <w:sz w:val="19"/>
                <w:szCs w:val="19"/>
                <w:lang w:val="uk-UA"/>
              </w:rPr>
            </w:pPr>
          </w:p>
        </w:tc>
        <w:tc>
          <w:tcPr>
            <w:tcW w:w="2415" w:type="dxa"/>
            <w:vMerge/>
          </w:tcPr>
          <w:p w14:paraId="678B4B7E" w14:textId="77777777" w:rsidR="006E28E5" w:rsidRPr="00BD5777" w:rsidRDefault="006E28E5" w:rsidP="00C2638E">
            <w:pPr>
              <w:rPr>
                <w:rFonts w:ascii="Times New Roman" w:hAnsi="Times New Roman"/>
                <w:sz w:val="19"/>
                <w:szCs w:val="19"/>
                <w:lang w:val="uk-UA"/>
              </w:rPr>
            </w:pPr>
          </w:p>
        </w:tc>
        <w:tc>
          <w:tcPr>
            <w:tcW w:w="1770" w:type="dxa"/>
          </w:tcPr>
          <w:p w14:paraId="65DC1CA1"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8432FFE"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4950581"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36B4A1F8" w14:textId="77777777" w:rsidTr="00C2638E">
        <w:trPr>
          <w:trHeight w:val="690"/>
        </w:trPr>
        <w:tc>
          <w:tcPr>
            <w:tcW w:w="3405" w:type="dxa"/>
          </w:tcPr>
          <w:p w14:paraId="661F0565" w14:textId="285591A4" w:rsidR="006E28E5" w:rsidRPr="006E28E5" w:rsidRDefault="006E28E5" w:rsidP="00C2638E">
            <w:pPr>
              <w:rPr>
                <w:rFonts w:ascii="Times New Roman" w:hAnsi="Times New Roman"/>
                <w:sz w:val="24"/>
                <w:szCs w:val="24"/>
                <w:lang w:val="uk-UA"/>
              </w:rPr>
            </w:pPr>
            <w:r>
              <w:rPr>
                <w:rFonts w:ascii="Times New Roman" w:hAnsi="Times New Roman"/>
                <w:sz w:val="24"/>
                <w:szCs w:val="24"/>
                <w:lang w:val="uk-UA"/>
              </w:rPr>
              <w:t>6.</w:t>
            </w:r>
            <w:r w:rsidR="00FF0240">
              <w:t xml:space="preserve"> </w:t>
            </w:r>
            <w:r w:rsidR="00FF0240" w:rsidRPr="00FF0240">
              <w:rPr>
                <w:rFonts w:ascii="Times New Roman" w:hAnsi="Times New Roman"/>
                <w:sz w:val="24"/>
                <w:szCs w:val="24"/>
                <w:lang w:val="uk-UA"/>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c>
          <w:tcPr>
            <w:tcW w:w="2640" w:type="dxa"/>
          </w:tcPr>
          <w:p w14:paraId="4F1EEBF3" w14:textId="3ABA19F0"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t>18,2</w:t>
            </w:r>
            <w:r w:rsidR="0089627E">
              <w:rPr>
                <w:rFonts w:ascii="Times New Roman" w:hAnsi="Times New Roman"/>
                <w:sz w:val="20"/>
                <w:szCs w:val="20"/>
                <w:lang w:val="uk-UA"/>
              </w:rPr>
              <w:t>0</w:t>
            </w:r>
          </w:p>
        </w:tc>
        <w:tc>
          <w:tcPr>
            <w:tcW w:w="2415" w:type="dxa"/>
          </w:tcPr>
          <w:p w14:paraId="704EB792" w14:textId="5F0F75FC"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w:t>
            </w:r>
          </w:p>
        </w:tc>
        <w:tc>
          <w:tcPr>
            <w:tcW w:w="1770" w:type="dxa"/>
          </w:tcPr>
          <w:p w14:paraId="16E54444" w14:textId="3C34EF6D"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92,0</w:t>
            </w:r>
            <w:r w:rsidR="00685D44">
              <w:rPr>
                <w:rFonts w:ascii="Times New Roman" w:hAnsi="Times New Roman"/>
                <w:sz w:val="20"/>
                <w:szCs w:val="20"/>
                <w:lang w:val="uk-UA"/>
              </w:rPr>
              <w:t>0</w:t>
            </w:r>
          </w:p>
        </w:tc>
        <w:tc>
          <w:tcPr>
            <w:tcW w:w="1980" w:type="dxa"/>
          </w:tcPr>
          <w:p w14:paraId="7478B1A7" w14:textId="46CCDC87"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2</w:t>
            </w:r>
            <w:r w:rsidR="00685D44">
              <w:rPr>
                <w:rFonts w:ascii="Times New Roman" w:hAnsi="Times New Roman"/>
                <w:sz w:val="20"/>
                <w:szCs w:val="20"/>
                <w:lang w:val="uk-UA"/>
              </w:rPr>
              <w:t>2,98</w:t>
            </w:r>
          </w:p>
        </w:tc>
        <w:tc>
          <w:tcPr>
            <w:tcW w:w="2415" w:type="dxa"/>
          </w:tcPr>
          <w:p w14:paraId="55444269" w14:textId="0AC4B309" w:rsidR="006E28E5" w:rsidRPr="005C56C7" w:rsidRDefault="00685D44" w:rsidP="00C2638E">
            <w:pPr>
              <w:jc w:val="center"/>
              <w:rPr>
                <w:rFonts w:ascii="Times New Roman" w:hAnsi="Times New Roman"/>
                <w:sz w:val="20"/>
                <w:szCs w:val="20"/>
                <w:lang w:val="uk-UA"/>
              </w:rPr>
            </w:pPr>
            <w:r>
              <w:rPr>
                <w:rFonts w:ascii="Times New Roman" w:hAnsi="Times New Roman"/>
                <w:sz w:val="20"/>
                <w:szCs w:val="20"/>
                <w:lang w:val="uk-UA"/>
              </w:rPr>
              <w:t>-71,02</w:t>
            </w:r>
          </w:p>
        </w:tc>
      </w:tr>
    </w:tbl>
    <w:p w14:paraId="70C82EB3" w14:textId="4546C8FB" w:rsidR="00A17FE1" w:rsidRPr="00892A96" w:rsidRDefault="006E28E5" w:rsidP="00892A96">
      <w:pPr>
        <w:ind w:right="-81"/>
        <w:jc w:val="both"/>
        <w:rPr>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A25000">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Наданні своєчасні та належної якості послуги з поховання загиблих Захисників і Захисниць України, які загинули </w:t>
      </w:r>
      <w:r w:rsidR="00A25000" w:rsidRPr="00892A96">
        <w:rPr>
          <w:rFonts w:ascii="Times New Roman" w:hAnsi="Times New Roman" w:cs="Times New Roman"/>
          <w:sz w:val="24"/>
          <w:szCs w:val="24"/>
          <w:shd w:val="clear" w:color="auto" w:fill="FFFFFF"/>
          <w:lang w:val="uk-UA"/>
        </w:rPr>
        <w:t>в боротьбі за незалежність, суверенітет і територіальну цілісність України, починаючи з 24 лютого 2022 року,</w:t>
      </w:r>
      <w:r w:rsidR="00A25000" w:rsidRPr="00892A96">
        <w:rPr>
          <w:rFonts w:ascii="Times New Roman" w:hAnsi="Times New Roman" w:cs="Times New Roman"/>
          <w:sz w:val="24"/>
          <w:szCs w:val="24"/>
          <w:lang w:val="uk-UA"/>
        </w:rPr>
        <w:t xml:space="preserve"> забезпечено відшкодування витрат суб’єктів господарювання, які займаються похоронною справою, на поховання загиблих Захисників і Захисниць України. На такі виплати у 2022 році витрачено 22,98 т</w:t>
      </w:r>
      <w:r w:rsidR="00B82690" w:rsidRPr="00892A96">
        <w:rPr>
          <w:rFonts w:ascii="Times New Roman" w:hAnsi="Times New Roman" w:cs="Times New Roman"/>
          <w:sz w:val="24"/>
          <w:szCs w:val="24"/>
          <w:lang w:val="uk-UA"/>
        </w:rPr>
        <w:t>и</w:t>
      </w:r>
      <w:r w:rsidR="00A25000" w:rsidRPr="00892A96">
        <w:rPr>
          <w:rFonts w:ascii="Times New Roman" w:hAnsi="Times New Roman" w:cs="Times New Roman"/>
          <w:sz w:val="24"/>
          <w:szCs w:val="24"/>
          <w:lang w:val="uk-UA"/>
        </w:rPr>
        <w:t>с.</w:t>
      </w:r>
      <w:r w:rsidR="00B82690" w:rsidRPr="00892A96">
        <w:rPr>
          <w:rFonts w:ascii="Times New Roman" w:hAnsi="Times New Roman" w:cs="Times New Roman"/>
          <w:sz w:val="24"/>
          <w:szCs w:val="24"/>
          <w:lang w:val="uk-UA"/>
        </w:rPr>
        <w:t xml:space="preserve"> </w:t>
      </w:r>
      <w:r w:rsidR="00A25000" w:rsidRPr="00892A96">
        <w:rPr>
          <w:rFonts w:ascii="Times New Roman" w:hAnsi="Times New Roman" w:cs="Times New Roman"/>
          <w:sz w:val="24"/>
          <w:szCs w:val="24"/>
          <w:lang w:val="uk-UA"/>
        </w:rPr>
        <w:t xml:space="preserve">грн. </w:t>
      </w:r>
      <w:r w:rsidR="00612D8D" w:rsidRPr="00892A96">
        <w:rPr>
          <w:rFonts w:ascii="Times New Roman" w:hAnsi="Times New Roman" w:cs="Times New Roman"/>
          <w:sz w:val="24"/>
          <w:szCs w:val="24"/>
          <w:lang w:val="uk-UA"/>
        </w:rPr>
        <w:t xml:space="preserve">Відхилення між фактичними та плановими показниками </w:t>
      </w:r>
      <w:proofErr w:type="spellStart"/>
      <w:r w:rsidR="00612D8D" w:rsidRPr="00892A96">
        <w:rPr>
          <w:rFonts w:ascii="Times New Roman" w:hAnsi="Times New Roman" w:cs="Times New Roman"/>
          <w:sz w:val="24"/>
          <w:szCs w:val="24"/>
          <w:lang w:val="uk-UA"/>
        </w:rPr>
        <w:t>виникло</w:t>
      </w:r>
      <w:proofErr w:type="spellEnd"/>
      <w:r w:rsidR="00612D8D" w:rsidRPr="00892A96">
        <w:rPr>
          <w:rFonts w:ascii="Times New Roman" w:hAnsi="Times New Roman" w:cs="Times New Roman"/>
          <w:sz w:val="24"/>
          <w:szCs w:val="24"/>
          <w:lang w:val="uk-UA"/>
        </w:rPr>
        <w:t xml:space="preserve"> через</w:t>
      </w:r>
      <w:r w:rsidR="00846DDF">
        <w:rPr>
          <w:rFonts w:ascii="Times New Roman" w:hAnsi="Times New Roman" w:cs="Times New Roman"/>
          <w:sz w:val="24"/>
          <w:szCs w:val="24"/>
          <w:lang w:val="uk-UA"/>
        </w:rPr>
        <w:t xml:space="preserve"> фактично меншу</w:t>
      </w:r>
      <w:r w:rsidR="00612D8D" w:rsidRPr="00892A96">
        <w:rPr>
          <w:rFonts w:ascii="Times New Roman" w:hAnsi="Times New Roman" w:cs="Times New Roman"/>
          <w:sz w:val="24"/>
          <w:szCs w:val="24"/>
          <w:lang w:val="uk-UA"/>
        </w:rPr>
        <w:t xml:space="preserve"> кількості заяв для відшкодування витрат за надані послуги  поховання.</w:t>
      </w:r>
      <w:r w:rsidR="00A25000">
        <w:rPr>
          <w:shd w:val="clear" w:color="auto" w:fill="FFFFFF"/>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1321FEAC" w14:textId="77777777" w:rsidTr="006849BE">
        <w:trPr>
          <w:trHeight w:val="416"/>
        </w:trPr>
        <w:tc>
          <w:tcPr>
            <w:tcW w:w="3405" w:type="dxa"/>
            <w:vMerge w:val="restart"/>
          </w:tcPr>
          <w:p w14:paraId="0C701C30" w14:textId="77777777" w:rsidR="006E28E5" w:rsidRDefault="006E28E5" w:rsidP="00C2638E">
            <w:pPr>
              <w:rPr>
                <w:rFonts w:ascii="Times New Roman" w:hAnsi="Times New Roman"/>
                <w:sz w:val="19"/>
                <w:szCs w:val="19"/>
                <w:lang w:val="uk-UA"/>
              </w:rPr>
            </w:pPr>
          </w:p>
          <w:p w14:paraId="43F627FE"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55690AD9" w14:textId="77777777" w:rsidR="006E28E5" w:rsidRDefault="006E28E5" w:rsidP="00C2638E">
            <w:pPr>
              <w:jc w:val="center"/>
              <w:rPr>
                <w:rFonts w:ascii="Times New Roman" w:hAnsi="Times New Roman"/>
                <w:sz w:val="19"/>
                <w:szCs w:val="19"/>
                <w:lang w:val="uk-UA"/>
              </w:rPr>
            </w:pPr>
          </w:p>
          <w:p w14:paraId="39D1FCED"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47E0DE9F" w14:textId="77777777" w:rsidR="006E28E5" w:rsidRDefault="006E28E5" w:rsidP="00C2638E">
            <w:pPr>
              <w:jc w:val="center"/>
              <w:rPr>
                <w:rFonts w:ascii="Times New Roman" w:hAnsi="Times New Roman"/>
                <w:sz w:val="19"/>
                <w:szCs w:val="19"/>
                <w:lang w:val="uk-UA"/>
              </w:rPr>
            </w:pPr>
          </w:p>
          <w:p w14:paraId="18C96164"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00A9F4D3"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54D38462" w14:textId="77777777" w:rsidTr="00C2638E">
        <w:trPr>
          <w:trHeight w:val="360"/>
        </w:trPr>
        <w:tc>
          <w:tcPr>
            <w:tcW w:w="3405" w:type="dxa"/>
            <w:vMerge/>
          </w:tcPr>
          <w:p w14:paraId="1A33D2EC" w14:textId="77777777" w:rsidR="006E28E5" w:rsidRPr="00BD5777" w:rsidRDefault="006E28E5" w:rsidP="00C2638E">
            <w:pPr>
              <w:rPr>
                <w:rFonts w:ascii="Times New Roman" w:hAnsi="Times New Roman"/>
                <w:sz w:val="19"/>
                <w:szCs w:val="19"/>
                <w:lang w:val="uk-UA"/>
              </w:rPr>
            </w:pPr>
          </w:p>
        </w:tc>
        <w:tc>
          <w:tcPr>
            <w:tcW w:w="2640" w:type="dxa"/>
            <w:vMerge/>
          </w:tcPr>
          <w:p w14:paraId="512F5CD2" w14:textId="77777777" w:rsidR="006E28E5" w:rsidRPr="00BD5777" w:rsidRDefault="006E28E5" w:rsidP="00C2638E">
            <w:pPr>
              <w:rPr>
                <w:rFonts w:ascii="Times New Roman" w:hAnsi="Times New Roman"/>
                <w:sz w:val="19"/>
                <w:szCs w:val="19"/>
                <w:lang w:val="uk-UA"/>
              </w:rPr>
            </w:pPr>
          </w:p>
        </w:tc>
        <w:tc>
          <w:tcPr>
            <w:tcW w:w="2415" w:type="dxa"/>
            <w:vMerge/>
          </w:tcPr>
          <w:p w14:paraId="2108C583" w14:textId="77777777" w:rsidR="006E28E5" w:rsidRPr="00BD5777" w:rsidRDefault="006E28E5" w:rsidP="00C2638E">
            <w:pPr>
              <w:rPr>
                <w:rFonts w:ascii="Times New Roman" w:hAnsi="Times New Roman"/>
                <w:sz w:val="19"/>
                <w:szCs w:val="19"/>
                <w:lang w:val="uk-UA"/>
              </w:rPr>
            </w:pPr>
          </w:p>
        </w:tc>
        <w:tc>
          <w:tcPr>
            <w:tcW w:w="1770" w:type="dxa"/>
          </w:tcPr>
          <w:p w14:paraId="688DECE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27C58015"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5ECF6145"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0ED7D843" w14:textId="77777777" w:rsidTr="00C2638E">
        <w:trPr>
          <w:trHeight w:val="690"/>
        </w:trPr>
        <w:tc>
          <w:tcPr>
            <w:tcW w:w="3405" w:type="dxa"/>
          </w:tcPr>
          <w:p w14:paraId="518A8828" w14:textId="151B3F5E" w:rsidR="006E28E5" w:rsidRPr="006E28E5" w:rsidRDefault="006E28E5" w:rsidP="00C2638E">
            <w:pPr>
              <w:rPr>
                <w:rFonts w:ascii="Times New Roman" w:hAnsi="Times New Roman"/>
                <w:sz w:val="24"/>
                <w:szCs w:val="24"/>
                <w:lang w:val="uk-UA"/>
              </w:rPr>
            </w:pPr>
            <w:r>
              <w:rPr>
                <w:rFonts w:ascii="Times New Roman" w:hAnsi="Times New Roman"/>
                <w:sz w:val="24"/>
                <w:szCs w:val="24"/>
                <w:lang w:val="uk-UA"/>
              </w:rPr>
              <w:t>7.</w:t>
            </w:r>
            <w:r w:rsidR="00FF0240">
              <w:t xml:space="preserve"> </w:t>
            </w:r>
            <w:r w:rsidR="00FF0240" w:rsidRPr="00FF0240">
              <w:rPr>
                <w:rFonts w:ascii="Times New Roman" w:hAnsi="Times New Roman"/>
                <w:sz w:val="24"/>
                <w:szCs w:val="24"/>
                <w:lang w:val="uk-UA"/>
              </w:rPr>
              <w:t xml:space="preserve">Забезпечення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w:t>
            </w:r>
            <w:r w:rsidR="00FF0240" w:rsidRPr="00FF0240">
              <w:rPr>
                <w:rFonts w:ascii="Times New Roman" w:hAnsi="Times New Roman"/>
                <w:sz w:val="24"/>
                <w:szCs w:val="24"/>
                <w:lang w:val="uk-UA"/>
              </w:rPr>
              <w:lastRenderedPageBreak/>
              <w:t>самообслуговування і потребують сторонньої допомоги</w:t>
            </w:r>
          </w:p>
        </w:tc>
        <w:tc>
          <w:tcPr>
            <w:tcW w:w="2640" w:type="dxa"/>
          </w:tcPr>
          <w:p w14:paraId="4A96373B" w14:textId="606882F9"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lastRenderedPageBreak/>
              <w:t>156,2</w:t>
            </w:r>
            <w:r w:rsidR="0089627E">
              <w:rPr>
                <w:rFonts w:ascii="Times New Roman" w:hAnsi="Times New Roman"/>
                <w:sz w:val="20"/>
                <w:szCs w:val="20"/>
                <w:lang w:val="uk-UA"/>
              </w:rPr>
              <w:t>4</w:t>
            </w:r>
          </w:p>
        </w:tc>
        <w:tc>
          <w:tcPr>
            <w:tcW w:w="2415" w:type="dxa"/>
          </w:tcPr>
          <w:p w14:paraId="7FD19DF5" w14:textId="1081D8D8" w:rsidR="006E28E5" w:rsidRPr="005C56C7" w:rsidRDefault="00971D53" w:rsidP="00C2638E">
            <w:pPr>
              <w:jc w:val="center"/>
              <w:rPr>
                <w:rFonts w:ascii="Times New Roman" w:hAnsi="Times New Roman"/>
                <w:sz w:val="20"/>
                <w:szCs w:val="20"/>
                <w:lang w:val="uk-UA"/>
              </w:rPr>
            </w:pPr>
            <w:r>
              <w:rPr>
                <w:rFonts w:ascii="Times New Roman" w:hAnsi="Times New Roman"/>
                <w:sz w:val="20"/>
                <w:szCs w:val="20"/>
                <w:lang w:val="uk-UA"/>
              </w:rPr>
              <w:t>1077,0</w:t>
            </w:r>
            <w:r w:rsidR="0089627E">
              <w:rPr>
                <w:rFonts w:ascii="Times New Roman" w:hAnsi="Times New Roman"/>
                <w:sz w:val="20"/>
                <w:szCs w:val="20"/>
                <w:lang w:val="uk-UA"/>
              </w:rPr>
              <w:t>5</w:t>
            </w:r>
          </w:p>
        </w:tc>
        <w:tc>
          <w:tcPr>
            <w:tcW w:w="1770" w:type="dxa"/>
          </w:tcPr>
          <w:p w14:paraId="27A5C3CE" w14:textId="37151B3D"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819,0</w:t>
            </w:r>
            <w:r w:rsidR="00685D44">
              <w:rPr>
                <w:rFonts w:ascii="Times New Roman" w:hAnsi="Times New Roman"/>
                <w:sz w:val="20"/>
                <w:szCs w:val="20"/>
                <w:lang w:val="uk-UA"/>
              </w:rPr>
              <w:t>0</w:t>
            </w:r>
          </w:p>
        </w:tc>
        <w:tc>
          <w:tcPr>
            <w:tcW w:w="1980" w:type="dxa"/>
          </w:tcPr>
          <w:p w14:paraId="1D557CCC" w14:textId="3FC2CB20"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818,1</w:t>
            </w:r>
            <w:r w:rsidR="00685D44">
              <w:rPr>
                <w:rFonts w:ascii="Times New Roman" w:hAnsi="Times New Roman"/>
                <w:sz w:val="20"/>
                <w:szCs w:val="20"/>
                <w:lang w:val="uk-UA"/>
              </w:rPr>
              <w:t>0</w:t>
            </w:r>
          </w:p>
        </w:tc>
        <w:tc>
          <w:tcPr>
            <w:tcW w:w="2415" w:type="dxa"/>
          </w:tcPr>
          <w:p w14:paraId="73A1521B" w14:textId="69AF6787" w:rsidR="006E28E5" w:rsidRPr="005C56C7" w:rsidRDefault="00685D44" w:rsidP="00C2638E">
            <w:pPr>
              <w:jc w:val="center"/>
              <w:rPr>
                <w:rFonts w:ascii="Times New Roman" w:hAnsi="Times New Roman"/>
                <w:sz w:val="20"/>
                <w:szCs w:val="20"/>
                <w:lang w:val="uk-UA"/>
              </w:rPr>
            </w:pPr>
            <w:r>
              <w:rPr>
                <w:rFonts w:ascii="Times New Roman" w:hAnsi="Times New Roman"/>
                <w:sz w:val="20"/>
                <w:szCs w:val="20"/>
                <w:lang w:val="uk-UA"/>
              </w:rPr>
              <w:t>-0</w:t>
            </w:r>
            <w:r w:rsidR="00A17FE1">
              <w:rPr>
                <w:rFonts w:ascii="Times New Roman" w:hAnsi="Times New Roman"/>
                <w:sz w:val="20"/>
                <w:szCs w:val="20"/>
                <w:lang w:val="uk-UA"/>
              </w:rPr>
              <w:t>,9</w:t>
            </w:r>
          </w:p>
        </w:tc>
      </w:tr>
    </w:tbl>
    <w:p w14:paraId="07A6176A" w14:textId="39104FF6" w:rsidR="009F57EC" w:rsidRPr="009F57EC" w:rsidRDefault="006E28E5" w:rsidP="009F57EC">
      <w:pPr>
        <w:widowControl w:val="0"/>
        <w:tabs>
          <w:tab w:val="left" w:pos="0"/>
          <w:tab w:val="left" w:pos="57"/>
        </w:tabs>
        <w:spacing w:line="280" w:lineRule="exact"/>
        <w:jc w:val="both"/>
        <w:rPr>
          <w:rFonts w:ascii="Times New Roman" w:hAnsi="Times New Roman" w:cs="Times New Roman"/>
          <w:sz w:val="24"/>
          <w:szCs w:val="24"/>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9F57EC">
        <w:rPr>
          <w:rFonts w:ascii="Times New Roman" w:hAnsi="Times New Roman" w:cs="Times New Roman"/>
          <w:sz w:val="24"/>
          <w:szCs w:val="24"/>
          <w:lang w:val="uk-UA"/>
        </w:rPr>
        <w:t xml:space="preserve"> </w:t>
      </w:r>
      <w:r w:rsidR="009F57EC" w:rsidRPr="009F57EC">
        <w:rPr>
          <w:rFonts w:ascii="Times New Roman" w:hAnsi="Times New Roman" w:cs="Times New Roman"/>
          <w:sz w:val="24"/>
          <w:szCs w:val="24"/>
          <w:lang w:val="uk-UA"/>
        </w:rPr>
        <w:t>Здійснено компенсацію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та проживають на території  Новгород-Сіверської територіальної громади  На такі виплати протягом  202</w:t>
      </w:r>
      <w:r w:rsidR="00A30CAC">
        <w:rPr>
          <w:rFonts w:ascii="Times New Roman" w:hAnsi="Times New Roman" w:cs="Times New Roman"/>
          <w:sz w:val="24"/>
          <w:szCs w:val="24"/>
          <w:lang w:val="uk-UA"/>
        </w:rPr>
        <w:t>2</w:t>
      </w:r>
      <w:r w:rsidR="009F57EC" w:rsidRPr="009F57EC">
        <w:rPr>
          <w:rFonts w:ascii="Times New Roman" w:hAnsi="Times New Roman" w:cs="Times New Roman"/>
          <w:sz w:val="24"/>
          <w:szCs w:val="24"/>
          <w:lang w:val="uk-UA"/>
        </w:rPr>
        <w:t xml:space="preserve"> року використано </w:t>
      </w:r>
      <w:r w:rsidR="00A30CAC">
        <w:rPr>
          <w:rFonts w:ascii="Times New Roman" w:hAnsi="Times New Roman" w:cs="Times New Roman"/>
          <w:sz w:val="24"/>
          <w:szCs w:val="24"/>
          <w:lang w:val="uk-UA"/>
        </w:rPr>
        <w:t>818,10</w:t>
      </w:r>
      <w:r w:rsidR="009F57EC" w:rsidRPr="009F57EC">
        <w:rPr>
          <w:rFonts w:ascii="Times New Roman" w:hAnsi="Times New Roman" w:cs="Times New Roman"/>
          <w:sz w:val="24"/>
          <w:szCs w:val="24"/>
          <w:lang w:val="uk-UA"/>
        </w:rPr>
        <w:t xml:space="preserve"> тис. грн. </w:t>
      </w:r>
      <w:r w:rsidR="004A3D9C">
        <w:rPr>
          <w:rFonts w:ascii="Times New Roman" w:hAnsi="Times New Roman" w:cs="Times New Roman"/>
          <w:sz w:val="24"/>
          <w:szCs w:val="24"/>
          <w:lang w:val="uk-UA"/>
        </w:rPr>
        <w:t>В</w:t>
      </w:r>
      <w:r w:rsidR="004A3D9C" w:rsidRPr="004A3D9C">
        <w:rPr>
          <w:rFonts w:ascii="Times New Roman" w:hAnsi="Times New Roman" w:cs="Times New Roman"/>
          <w:sz w:val="24"/>
          <w:szCs w:val="24"/>
          <w:lang w:val="uk-UA"/>
        </w:rPr>
        <w:t xml:space="preserve">ідхилення </w:t>
      </w:r>
      <w:r w:rsidR="004A3D9C">
        <w:rPr>
          <w:rFonts w:ascii="Times New Roman" w:hAnsi="Times New Roman" w:cs="Times New Roman"/>
          <w:sz w:val="24"/>
          <w:szCs w:val="24"/>
          <w:lang w:val="uk-UA"/>
        </w:rPr>
        <w:t>фактичних</w:t>
      </w:r>
      <w:r w:rsidR="004A3D9C" w:rsidRPr="004A3D9C">
        <w:rPr>
          <w:rFonts w:ascii="Times New Roman" w:hAnsi="Times New Roman" w:cs="Times New Roman"/>
          <w:sz w:val="24"/>
          <w:szCs w:val="24"/>
          <w:lang w:val="uk-UA"/>
        </w:rPr>
        <w:t xml:space="preserve"> видатків від </w:t>
      </w:r>
      <w:r w:rsidR="004A3D9C">
        <w:rPr>
          <w:rFonts w:ascii="Times New Roman" w:hAnsi="Times New Roman" w:cs="Times New Roman"/>
          <w:sz w:val="24"/>
          <w:szCs w:val="24"/>
          <w:lang w:val="uk-UA"/>
        </w:rPr>
        <w:t>планових</w:t>
      </w:r>
      <w:r w:rsidR="004A3D9C" w:rsidRPr="004A3D9C">
        <w:rPr>
          <w:rFonts w:ascii="Times New Roman" w:hAnsi="Times New Roman" w:cs="Times New Roman"/>
          <w:sz w:val="24"/>
          <w:szCs w:val="24"/>
          <w:lang w:val="uk-UA"/>
        </w:rPr>
        <w:t xml:space="preserve"> </w:t>
      </w:r>
      <w:proofErr w:type="spellStart"/>
      <w:r w:rsidR="004A3D9C" w:rsidRPr="004A3D9C">
        <w:rPr>
          <w:rFonts w:ascii="Times New Roman" w:hAnsi="Times New Roman" w:cs="Times New Roman"/>
          <w:sz w:val="24"/>
          <w:szCs w:val="24"/>
          <w:lang w:val="uk-UA"/>
        </w:rPr>
        <w:t>виникло</w:t>
      </w:r>
      <w:proofErr w:type="spellEnd"/>
      <w:r w:rsidR="004A3D9C" w:rsidRPr="004A3D9C">
        <w:rPr>
          <w:rFonts w:ascii="Times New Roman" w:hAnsi="Times New Roman" w:cs="Times New Roman"/>
          <w:sz w:val="24"/>
          <w:szCs w:val="24"/>
          <w:lang w:val="uk-UA"/>
        </w:rPr>
        <w:t xml:space="preserve"> в результаті </w:t>
      </w:r>
      <w:proofErr w:type="spellStart"/>
      <w:r w:rsidR="004A3D9C" w:rsidRPr="004A3D9C">
        <w:rPr>
          <w:rFonts w:ascii="Times New Roman" w:hAnsi="Times New Roman" w:cs="Times New Roman"/>
          <w:sz w:val="24"/>
          <w:szCs w:val="24"/>
          <w:lang w:val="uk-UA"/>
        </w:rPr>
        <w:t>залишка</w:t>
      </w:r>
      <w:proofErr w:type="spellEnd"/>
      <w:r w:rsidR="004A3D9C" w:rsidRPr="004A3D9C">
        <w:rPr>
          <w:rFonts w:ascii="Times New Roman" w:hAnsi="Times New Roman" w:cs="Times New Roman"/>
          <w:sz w:val="24"/>
          <w:szCs w:val="24"/>
          <w:lang w:val="uk-UA"/>
        </w:rPr>
        <w:t xml:space="preserve"> планових асигнувань, виплата проводиться на підставі поданих заяв та сума до виплати залежить від середньомісячного доходу заявника</w:t>
      </w:r>
      <w:r w:rsidR="004A3D9C">
        <w:rPr>
          <w:rFonts w:ascii="Times New Roman" w:hAnsi="Times New Roman" w:cs="Times New Roman"/>
          <w:sz w:val="24"/>
          <w:szCs w:val="24"/>
          <w:lang w:val="uk-UA"/>
        </w:rPr>
        <w:t xml:space="preserve">. </w:t>
      </w:r>
    </w:p>
    <w:p w14:paraId="69CA1530" w14:textId="09DD0571" w:rsidR="00774155" w:rsidRPr="007E01AA" w:rsidRDefault="00774155" w:rsidP="006E28E5">
      <w:pPr>
        <w:ind w:firstLine="737"/>
        <w:contextualSpacing/>
        <w:jc w:val="both"/>
        <w:rPr>
          <w:rFonts w:ascii="Times New Roman" w:hAnsi="Times New Roman" w:cs="Times New Roman"/>
          <w:shd w:val="clear" w:color="auto" w:fill="FFFFFF"/>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640"/>
        <w:gridCol w:w="2415"/>
        <w:gridCol w:w="1770"/>
        <w:gridCol w:w="1980"/>
        <w:gridCol w:w="2415"/>
      </w:tblGrid>
      <w:tr w:rsidR="006E28E5" w:rsidRPr="005C56C7" w14:paraId="20868444" w14:textId="77777777" w:rsidTr="006849BE">
        <w:trPr>
          <w:trHeight w:val="227"/>
        </w:trPr>
        <w:tc>
          <w:tcPr>
            <w:tcW w:w="3405" w:type="dxa"/>
            <w:vMerge w:val="restart"/>
          </w:tcPr>
          <w:p w14:paraId="5800D837" w14:textId="77777777" w:rsidR="006E28E5" w:rsidRDefault="006E28E5" w:rsidP="00C2638E">
            <w:pPr>
              <w:rPr>
                <w:rFonts w:ascii="Times New Roman" w:hAnsi="Times New Roman"/>
                <w:sz w:val="19"/>
                <w:szCs w:val="19"/>
                <w:lang w:val="uk-UA"/>
              </w:rPr>
            </w:pPr>
          </w:p>
          <w:p w14:paraId="33738FF8" w14:textId="77777777" w:rsidR="006E28E5" w:rsidRPr="00BD5777" w:rsidRDefault="006E28E5" w:rsidP="00C2638E">
            <w:pPr>
              <w:rPr>
                <w:rFonts w:ascii="Times New Roman" w:hAnsi="Times New Roman"/>
                <w:sz w:val="19"/>
                <w:szCs w:val="19"/>
                <w:lang w:val="uk-UA"/>
              </w:rPr>
            </w:pPr>
            <w:r w:rsidRPr="00BD5777">
              <w:rPr>
                <w:rFonts w:ascii="Times New Roman" w:hAnsi="Times New Roman"/>
                <w:sz w:val="19"/>
                <w:szCs w:val="19"/>
                <w:lang w:val="uk-UA"/>
              </w:rPr>
              <w:t>Найменування одиниці виміру</w:t>
            </w:r>
          </w:p>
        </w:tc>
        <w:tc>
          <w:tcPr>
            <w:tcW w:w="2640" w:type="dxa"/>
            <w:vMerge w:val="restart"/>
          </w:tcPr>
          <w:p w14:paraId="7366FCB3" w14:textId="77777777" w:rsidR="006E28E5" w:rsidRDefault="006E28E5" w:rsidP="00C2638E">
            <w:pPr>
              <w:jc w:val="center"/>
              <w:rPr>
                <w:rFonts w:ascii="Times New Roman" w:hAnsi="Times New Roman"/>
                <w:sz w:val="19"/>
                <w:szCs w:val="19"/>
                <w:lang w:val="uk-UA"/>
              </w:rPr>
            </w:pPr>
          </w:p>
          <w:p w14:paraId="50F9568A"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w:t>
            </w:r>
            <w:r>
              <w:rPr>
                <w:rFonts w:ascii="Times New Roman" w:hAnsi="Times New Roman"/>
                <w:sz w:val="19"/>
                <w:szCs w:val="19"/>
                <w:lang w:val="uk-UA"/>
              </w:rPr>
              <w:t>20</w:t>
            </w:r>
            <w:r w:rsidRPr="00BD5777">
              <w:rPr>
                <w:rFonts w:ascii="Times New Roman" w:hAnsi="Times New Roman"/>
                <w:sz w:val="19"/>
                <w:szCs w:val="19"/>
                <w:lang w:val="uk-UA"/>
              </w:rPr>
              <w:t xml:space="preserve"> рік факт</w:t>
            </w:r>
          </w:p>
        </w:tc>
        <w:tc>
          <w:tcPr>
            <w:tcW w:w="2415" w:type="dxa"/>
            <w:vMerge w:val="restart"/>
          </w:tcPr>
          <w:p w14:paraId="0879BB30" w14:textId="77777777" w:rsidR="006E28E5" w:rsidRDefault="006E28E5" w:rsidP="00C2638E">
            <w:pPr>
              <w:jc w:val="center"/>
              <w:rPr>
                <w:rFonts w:ascii="Times New Roman" w:hAnsi="Times New Roman"/>
                <w:sz w:val="19"/>
                <w:szCs w:val="19"/>
                <w:lang w:val="uk-UA"/>
              </w:rPr>
            </w:pPr>
          </w:p>
          <w:p w14:paraId="410EC5C1" w14:textId="77777777" w:rsidR="006E28E5" w:rsidRPr="00BD5777" w:rsidRDefault="006E28E5" w:rsidP="00C2638E">
            <w:pPr>
              <w:jc w:val="center"/>
              <w:rPr>
                <w:rFonts w:ascii="Times New Roman" w:hAnsi="Times New Roman"/>
                <w:sz w:val="19"/>
                <w:szCs w:val="19"/>
                <w:lang w:val="uk-UA"/>
              </w:rPr>
            </w:pPr>
            <w:r w:rsidRPr="00BD5777">
              <w:rPr>
                <w:rFonts w:ascii="Times New Roman" w:hAnsi="Times New Roman"/>
                <w:sz w:val="19"/>
                <w:szCs w:val="19"/>
                <w:lang w:val="uk-UA"/>
              </w:rPr>
              <w:t>202</w:t>
            </w:r>
            <w:r>
              <w:rPr>
                <w:rFonts w:ascii="Times New Roman" w:hAnsi="Times New Roman"/>
                <w:sz w:val="19"/>
                <w:szCs w:val="19"/>
                <w:lang w:val="uk-UA"/>
              </w:rPr>
              <w:t>1</w:t>
            </w:r>
            <w:r w:rsidRPr="00BD5777">
              <w:rPr>
                <w:rFonts w:ascii="Times New Roman" w:hAnsi="Times New Roman"/>
                <w:sz w:val="19"/>
                <w:szCs w:val="19"/>
                <w:lang w:val="uk-UA"/>
              </w:rPr>
              <w:t xml:space="preserve"> рік факт</w:t>
            </w:r>
          </w:p>
        </w:tc>
        <w:tc>
          <w:tcPr>
            <w:tcW w:w="6165" w:type="dxa"/>
            <w:gridSpan w:val="3"/>
          </w:tcPr>
          <w:p w14:paraId="6EC5421F"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202</w:t>
            </w:r>
            <w:r>
              <w:rPr>
                <w:rFonts w:ascii="Times New Roman" w:hAnsi="Times New Roman"/>
                <w:sz w:val="19"/>
                <w:szCs w:val="19"/>
                <w:lang w:val="uk-UA"/>
              </w:rPr>
              <w:t>2</w:t>
            </w:r>
            <w:r w:rsidRPr="005C56C7">
              <w:rPr>
                <w:rFonts w:ascii="Times New Roman" w:hAnsi="Times New Roman"/>
                <w:sz w:val="19"/>
                <w:szCs w:val="19"/>
                <w:lang w:val="uk-UA"/>
              </w:rPr>
              <w:t xml:space="preserve"> рік</w:t>
            </w:r>
          </w:p>
        </w:tc>
      </w:tr>
      <w:tr w:rsidR="006E28E5" w:rsidRPr="005C56C7" w14:paraId="6B76C814" w14:textId="77777777" w:rsidTr="00C2638E">
        <w:trPr>
          <w:trHeight w:val="360"/>
        </w:trPr>
        <w:tc>
          <w:tcPr>
            <w:tcW w:w="3405" w:type="dxa"/>
            <w:vMerge/>
          </w:tcPr>
          <w:p w14:paraId="638CF8D9" w14:textId="77777777" w:rsidR="006E28E5" w:rsidRPr="00BD5777" w:rsidRDefault="006E28E5" w:rsidP="00C2638E">
            <w:pPr>
              <w:rPr>
                <w:rFonts w:ascii="Times New Roman" w:hAnsi="Times New Roman"/>
                <w:sz w:val="19"/>
                <w:szCs w:val="19"/>
                <w:lang w:val="uk-UA"/>
              </w:rPr>
            </w:pPr>
          </w:p>
        </w:tc>
        <w:tc>
          <w:tcPr>
            <w:tcW w:w="2640" w:type="dxa"/>
            <w:vMerge/>
          </w:tcPr>
          <w:p w14:paraId="323375FF" w14:textId="77777777" w:rsidR="006E28E5" w:rsidRPr="00BD5777" w:rsidRDefault="006E28E5" w:rsidP="00C2638E">
            <w:pPr>
              <w:rPr>
                <w:rFonts w:ascii="Times New Roman" w:hAnsi="Times New Roman"/>
                <w:sz w:val="19"/>
                <w:szCs w:val="19"/>
                <w:lang w:val="uk-UA"/>
              </w:rPr>
            </w:pPr>
          </w:p>
        </w:tc>
        <w:tc>
          <w:tcPr>
            <w:tcW w:w="2415" w:type="dxa"/>
            <w:vMerge/>
          </w:tcPr>
          <w:p w14:paraId="7B429751" w14:textId="77777777" w:rsidR="006E28E5" w:rsidRPr="00BD5777" w:rsidRDefault="006E28E5" w:rsidP="00C2638E">
            <w:pPr>
              <w:rPr>
                <w:rFonts w:ascii="Times New Roman" w:hAnsi="Times New Roman"/>
                <w:sz w:val="19"/>
                <w:szCs w:val="19"/>
                <w:lang w:val="uk-UA"/>
              </w:rPr>
            </w:pPr>
          </w:p>
        </w:tc>
        <w:tc>
          <w:tcPr>
            <w:tcW w:w="1770" w:type="dxa"/>
          </w:tcPr>
          <w:p w14:paraId="44B3FCE8"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план</w:t>
            </w:r>
          </w:p>
        </w:tc>
        <w:tc>
          <w:tcPr>
            <w:tcW w:w="1980" w:type="dxa"/>
          </w:tcPr>
          <w:p w14:paraId="47FA1B22" w14:textId="77777777" w:rsidR="006E28E5" w:rsidRPr="005C56C7" w:rsidRDefault="006E28E5" w:rsidP="00C2638E">
            <w:pPr>
              <w:jc w:val="center"/>
              <w:rPr>
                <w:rFonts w:ascii="Times New Roman" w:hAnsi="Times New Roman"/>
                <w:sz w:val="19"/>
                <w:szCs w:val="19"/>
                <w:lang w:val="uk-UA"/>
              </w:rPr>
            </w:pPr>
            <w:r w:rsidRPr="005C56C7">
              <w:rPr>
                <w:rFonts w:ascii="Times New Roman" w:hAnsi="Times New Roman"/>
                <w:sz w:val="19"/>
                <w:szCs w:val="19"/>
                <w:lang w:val="uk-UA"/>
              </w:rPr>
              <w:t>факт</w:t>
            </w:r>
          </w:p>
        </w:tc>
        <w:tc>
          <w:tcPr>
            <w:tcW w:w="2415" w:type="dxa"/>
          </w:tcPr>
          <w:p w14:paraId="60EFD2CC" w14:textId="77777777" w:rsidR="006E28E5" w:rsidRPr="005C56C7" w:rsidRDefault="006E28E5" w:rsidP="00C2638E">
            <w:pPr>
              <w:rPr>
                <w:rFonts w:ascii="Times New Roman" w:hAnsi="Times New Roman"/>
                <w:sz w:val="19"/>
                <w:szCs w:val="19"/>
                <w:lang w:val="uk-UA"/>
              </w:rPr>
            </w:pPr>
            <w:r w:rsidRPr="005C56C7">
              <w:rPr>
                <w:rFonts w:ascii="Times New Roman" w:hAnsi="Times New Roman"/>
                <w:sz w:val="19"/>
                <w:szCs w:val="19"/>
                <w:lang w:val="uk-UA"/>
              </w:rPr>
              <w:t>відхилення фактичних показників від планових</w:t>
            </w:r>
          </w:p>
        </w:tc>
      </w:tr>
      <w:tr w:rsidR="006E28E5" w:rsidRPr="005C56C7" w14:paraId="26248EBB" w14:textId="77777777" w:rsidTr="00C2638E">
        <w:trPr>
          <w:trHeight w:val="690"/>
        </w:trPr>
        <w:tc>
          <w:tcPr>
            <w:tcW w:w="3405" w:type="dxa"/>
          </w:tcPr>
          <w:p w14:paraId="46E69DA7" w14:textId="49776AAA" w:rsidR="006E28E5" w:rsidRPr="006E28E5" w:rsidRDefault="00971D53" w:rsidP="00C2638E">
            <w:pPr>
              <w:rPr>
                <w:rFonts w:ascii="Times New Roman" w:hAnsi="Times New Roman"/>
                <w:sz w:val="24"/>
                <w:szCs w:val="24"/>
                <w:lang w:val="uk-UA"/>
              </w:rPr>
            </w:pPr>
            <w:r>
              <w:rPr>
                <w:rFonts w:ascii="Times New Roman" w:hAnsi="Times New Roman"/>
                <w:sz w:val="24"/>
                <w:szCs w:val="24"/>
                <w:lang w:val="uk-UA"/>
              </w:rPr>
              <w:t>8</w:t>
            </w:r>
            <w:r w:rsidR="006E28E5">
              <w:rPr>
                <w:rFonts w:ascii="Times New Roman" w:hAnsi="Times New Roman"/>
                <w:sz w:val="24"/>
                <w:szCs w:val="24"/>
                <w:lang w:val="uk-UA"/>
              </w:rPr>
              <w:t>.</w:t>
            </w:r>
            <w:r w:rsidR="00FF0240">
              <w:t xml:space="preserve"> </w:t>
            </w:r>
            <w:r w:rsidR="00FF0240" w:rsidRPr="00FF0240">
              <w:rPr>
                <w:rFonts w:ascii="Times New Roman" w:hAnsi="Times New Roman"/>
                <w:sz w:val="24"/>
                <w:szCs w:val="24"/>
                <w:lang w:val="uk-UA"/>
              </w:rPr>
              <w:t>Соціальний захист та підтримка найбільш вразливих верств  населення, мешканців та мешканок громади</w:t>
            </w:r>
          </w:p>
        </w:tc>
        <w:tc>
          <w:tcPr>
            <w:tcW w:w="2640" w:type="dxa"/>
          </w:tcPr>
          <w:p w14:paraId="183AE936" w14:textId="524D5283" w:rsidR="006E28E5" w:rsidRPr="005C56C7" w:rsidRDefault="006849BE" w:rsidP="00C2638E">
            <w:pPr>
              <w:jc w:val="center"/>
              <w:rPr>
                <w:rFonts w:ascii="Times New Roman" w:hAnsi="Times New Roman"/>
                <w:sz w:val="20"/>
                <w:szCs w:val="20"/>
                <w:lang w:val="uk-UA"/>
              </w:rPr>
            </w:pPr>
            <w:r>
              <w:rPr>
                <w:rFonts w:ascii="Times New Roman" w:hAnsi="Times New Roman"/>
                <w:sz w:val="20"/>
                <w:szCs w:val="20"/>
                <w:lang w:val="uk-UA"/>
              </w:rPr>
              <w:t>598,</w:t>
            </w:r>
            <w:r w:rsidR="0089627E">
              <w:rPr>
                <w:rFonts w:ascii="Times New Roman" w:hAnsi="Times New Roman"/>
                <w:sz w:val="20"/>
                <w:szCs w:val="20"/>
                <w:lang w:val="uk-UA"/>
              </w:rPr>
              <w:t>67</w:t>
            </w:r>
          </w:p>
        </w:tc>
        <w:tc>
          <w:tcPr>
            <w:tcW w:w="2415" w:type="dxa"/>
          </w:tcPr>
          <w:p w14:paraId="2711726B" w14:textId="3BB9DA78" w:rsidR="006E28E5" w:rsidRPr="005C56C7" w:rsidRDefault="00971D53" w:rsidP="00C2638E">
            <w:pPr>
              <w:jc w:val="center"/>
              <w:rPr>
                <w:rFonts w:ascii="Times New Roman" w:hAnsi="Times New Roman"/>
                <w:sz w:val="20"/>
                <w:szCs w:val="20"/>
                <w:lang w:val="uk-UA"/>
              </w:rPr>
            </w:pPr>
            <w:r>
              <w:rPr>
                <w:rFonts w:ascii="Times New Roman" w:hAnsi="Times New Roman"/>
                <w:sz w:val="20"/>
                <w:szCs w:val="20"/>
                <w:lang w:val="uk-UA"/>
              </w:rPr>
              <w:t>834,</w:t>
            </w:r>
            <w:r w:rsidR="0089627E">
              <w:rPr>
                <w:rFonts w:ascii="Times New Roman" w:hAnsi="Times New Roman"/>
                <w:sz w:val="20"/>
                <w:szCs w:val="20"/>
                <w:lang w:val="uk-UA"/>
              </w:rPr>
              <w:t>76</w:t>
            </w:r>
          </w:p>
        </w:tc>
        <w:tc>
          <w:tcPr>
            <w:tcW w:w="1770" w:type="dxa"/>
          </w:tcPr>
          <w:p w14:paraId="635F3661" w14:textId="41B3B881"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963,7</w:t>
            </w:r>
          </w:p>
        </w:tc>
        <w:tc>
          <w:tcPr>
            <w:tcW w:w="1980" w:type="dxa"/>
          </w:tcPr>
          <w:p w14:paraId="56B61A54" w14:textId="0BD298F2"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706,0</w:t>
            </w:r>
          </w:p>
        </w:tc>
        <w:tc>
          <w:tcPr>
            <w:tcW w:w="2415" w:type="dxa"/>
          </w:tcPr>
          <w:p w14:paraId="231CE25B" w14:textId="225B7D72" w:rsidR="006E28E5" w:rsidRPr="005C56C7" w:rsidRDefault="00A17FE1" w:rsidP="00C2638E">
            <w:pPr>
              <w:jc w:val="center"/>
              <w:rPr>
                <w:rFonts w:ascii="Times New Roman" w:hAnsi="Times New Roman"/>
                <w:sz w:val="20"/>
                <w:szCs w:val="20"/>
                <w:lang w:val="uk-UA"/>
              </w:rPr>
            </w:pPr>
            <w:r>
              <w:rPr>
                <w:rFonts w:ascii="Times New Roman" w:hAnsi="Times New Roman"/>
                <w:sz w:val="20"/>
                <w:szCs w:val="20"/>
                <w:lang w:val="uk-UA"/>
              </w:rPr>
              <w:t>257,7</w:t>
            </w:r>
          </w:p>
        </w:tc>
      </w:tr>
    </w:tbl>
    <w:p w14:paraId="6B95BF60" w14:textId="574ABFDE" w:rsidR="006E28E5" w:rsidRPr="007E01AA" w:rsidRDefault="006E28E5" w:rsidP="00892A96">
      <w:pPr>
        <w:contextualSpacing/>
        <w:jc w:val="both"/>
        <w:rPr>
          <w:rFonts w:ascii="Times New Roman" w:hAnsi="Times New Roman" w:cs="Times New Roman"/>
          <w:shd w:val="clear" w:color="auto" w:fill="FFFFFF"/>
          <w:lang w:val="uk-UA"/>
        </w:rPr>
      </w:pPr>
      <w:r w:rsidRPr="00903C08">
        <w:rPr>
          <w:rFonts w:ascii="Times New Roman" w:hAnsi="Times New Roman" w:cs="Times New Roman"/>
          <w:b/>
          <w:lang w:val="uk-UA"/>
        </w:rPr>
        <w:t>Висновок про досягнення цілі</w:t>
      </w:r>
      <w:r>
        <w:rPr>
          <w:rFonts w:ascii="Times New Roman" w:hAnsi="Times New Roman" w:cs="Times New Roman"/>
          <w:b/>
          <w:lang w:val="uk-UA"/>
        </w:rPr>
        <w:t>:</w:t>
      </w:r>
      <w:r w:rsidR="00EF464D" w:rsidRPr="00EF464D">
        <w:rPr>
          <w:rFonts w:ascii="Times New Roman" w:hAnsi="Times New Roman" w:cs="Times New Roman"/>
          <w:lang w:val="uk-UA"/>
        </w:rPr>
        <w:t xml:space="preserve"> </w:t>
      </w:r>
      <w:r w:rsidR="00EF464D" w:rsidRPr="00846DDF">
        <w:rPr>
          <w:rFonts w:ascii="Times New Roman" w:hAnsi="Times New Roman" w:cs="Times New Roman"/>
          <w:sz w:val="24"/>
          <w:szCs w:val="24"/>
          <w:lang w:val="uk-UA"/>
        </w:rPr>
        <w:t>В цілому ціль досягнута, незважаючи на негативний вплив зовнішніх та внутрішніх чинників (кризові тенденції в економіці внаслідок збройної агресії РФ).</w:t>
      </w:r>
      <w:r w:rsidR="00193926">
        <w:rPr>
          <w:rFonts w:ascii="Times New Roman" w:hAnsi="Times New Roman" w:cs="Times New Roman"/>
          <w:sz w:val="24"/>
          <w:szCs w:val="24"/>
          <w:lang w:val="uk-UA"/>
        </w:rPr>
        <w:t xml:space="preserve"> </w:t>
      </w:r>
      <w:r w:rsidR="00D50EDD" w:rsidRPr="00D50EDD">
        <w:rPr>
          <w:rFonts w:ascii="Times New Roman" w:hAnsi="Times New Roman" w:cs="Times New Roman"/>
          <w:sz w:val="24"/>
          <w:szCs w:val="24"/>
          <w:lang w:val="uk-UA"/>
        </w:rPr>
        <w:t>Забезпечено стовідсоткове відшкодування вартості проїзду хворим з хронічною нирковою недостатністю,  надан</w:t>
      </w:r>
      <w:r w:rsidR="00846DDF">
        <w:rPr>
          <w:rFonts w:ascii="Times New Roman" w:hAnsi="Times New Roman" w:cs="Times New Roman"/>
          <w:sz w:val="24"/>
          <w:szCs w:val="24"/>
          <w:lang w:val="uk-UA"/>
        </w:rPr>
        <w:t>о</w:t>
      </w:r>
      <w:r w:rsidR="00D50EDD" w:rsidRPr="00D50EDD">
        <w:rPr>
          <w:rFonts w:ascii="Times New Roman" w:hAnsi="Times New Roman" w:cs="Times New Roman"/>
          <w:sz w:val="24"/>
          <w:szCs w:val="24"/>
          <w:lang w:val="uk-UA"/>
        </w:rPr>
        <w:t xml:space="preserve"> за зверненнями одноразової матеріальної допомоги учасникам АТО та членам їх сімей, членам громадських організацій, матеріальної допомоги інвалідам, відшкодовані витрати по судовим рішенням. Згідно поданих реєстрів повністю проведено відшкодування вартості забезпечення громадян, мешканців територіальної громади Новгорода-Сіверсько</w:t>
      </w:r>
      <w:r w:rsidR="00846DDF">
        <w:rPr>
          <w:rFonts w:ascii="Times New Roman" w:hAnsi="Times New Roman" w:cs="Times New Roman"/>
          <w:sz w:val="24"/>
          <w:szCs w:val="24"/>
          <w:lang w:val="uk-UA"/>
        </w:rPr>
        <w:t>ї територіальної громади</w:t>
      </w:r>
      <w:r w:rsidR="00D50EDD" w:rsidRPr="00D50EDD">
        <w:rPr>
          <w:rFonts w:ascii="Times New Roman" w:hAnsi="Times New Roman" w:cs="Times New Roman"/>
          <w:sz w:val="24"/>
          <w:szCs w:val="24"/>
          <w:lang w:val="uk-UA"/>
        </w:rPr>
        <w:t>, які страждають на рідкісні (</w:t>
      </w:r>
      <w:proofErr w:type="spellStart"/>
      <w:r w:rsidR="00D50EDD" w:rsidRPr="00D50EDD">
        <w:rPr>
          <w:rFonts w:ascii="Times New Roman" w:hAnsi="Times New Roman" w:cs="Times New Roman"/>
          <w:sz w:val="24"/>
          <w:szCs w:val="24"/>
          <w:lang w:val="uk-UA"/>
        </w:rPr>
        <w:t>орфанні</w:t>
      </w:r>
      <w:proofErr w:type="spellEnd"/>
      <w:r w:rsidR="00D50EDD" w:rsidRPr="00D50EDD">
        <w:rPr>
          <w:rFonts w:ascii="Times New Roman" w:hAnsi="Times New Roman" w:cs="Times New Roman"/>
          <w:sz w:val="24"/>
          <w:szCs w:val="24"/>
          <w:lang w:val="uk-UA"/>
        </w:rPr>
        <w:t>) захворювання, лікарськими засобами та відповідними харчовими продуктами для спеціального дієтичного споживання.</w:t>
      </w:r>
      <w:r w:rsidR="00D50EDD">
        <w:rPr>
          <w:rFonts w:ascii="Times New Roman" w:hAnsi="Times New Roman" w:cs="Times New Roman"/>
          <w:sz w:val="24"/>
          <w:szCs w:val="24"/>
          <w:lang w:val="uk-UA"/>
        </w:rPr>
        <w:t xml:space="preserve"> Відхилення фактичних показників від планових </w:t>
      </w:r>
      <w:proofErr w:type="spellStart"/>
      <w:r w:rsidR="00D50EDD">
        <w:rPr>
          <w:rFonts w:ascii="Times New Roman" w:hAnsi="Times New Roman" w:cs="Times New Roman"/>
          <w:sz w:val="24"/>
          <w:szCs w:val="24"/>
          <w:lang w:val="uk-UA"/>
        </w:rPr>
        <w:t>виникло</w:t>
      </w:r>
      <w:proofErr w:type="spellEnd"/>
      <w:r w:rsidR="00D50EDD">
        <w:rPr>
          <w:rFonts w:ascii="Times New Roman" w:hAnsi="Times New Roman" w:cs="Times New Roman"/>
          <w:sz w:val="24"/>
          <w:szCs w:val="24"/>
          <w:lang w:val="uk-UA"/>
        </w:rPr>
        <w:t xml:space="preserve"> через те, що </w:t>
      </w:r>
      <w:r w:rsidR="00BB7117">
        <w:rPr>
          <w:rFonts w:ascii="Times New Roman" w:hAnsi="Times New Roman" w:cs="Times New Roman"/>
          <w:sz w:val="24"/>
          <w:szCs w:val="24"/>
          <w:lang w:val="uk-UA"/>
        </w:rPr>
        <w:t>фінансування</w:t>
      </w:r>
      <w:r w:rsidR="00D50EDD">
        <w:rPr>
          <w:rFonts w:ascii="Times New Roman" w:hAnsi="Times New Roman" w:cs="Times New Roman"/>
          <w:sz w:val="24"/>
          <w:szCs w:val="24"/>
          <w:lang w:val="uk-UA"/>
        </w:rPr>
        <w:t xml:space="preserve"> </w:t>
      </w:r>
      <w:r w:rsidR="00BB7117">
        <w:rPr>
          <w:rFonts w:ascii="Times New Roman" w:hAnsi="Times New Roman" w:cs="Times New Roman"/>
          <w:sz w:val="24"/>
          <w:szCs w:val="24"/>
          <w:lang w:val="uk-UA"/>
        </w:rPr>
        <w:t xml:space="preserve">видатків </w:t>
      </w:r>
      <w:r w:rsidR="00D50EDD">
        <w:rPr>
          <w:rFonts w:ascii="Times New Roman" w:hAnsi="Times New Roman" w:cs="Times New Roman"/>
          <w:sz w:val="24"/>
          <w:szCs w:val="24"/>
          <w:lang w:val="uk-UA"/>
        </w:rPr>
        <w:t>проводил</w:t>
      </w:r>
      <w:r w:rsidR="00BB7117">
        <w:rPr>
          <w:rFonts w:ascii="Times New Roman" w:hAnsi="Times New Roman" w:cs="Times New Roman"/>
          <w:sz w:val="24"/>
          <w:szCs w:val="24"/>
          <w:lang w:val="uk-UA"/>
        </w:rPr>
        <w:t>ось</w:t>
      </w:r>
      <w:r w:rsidR="00D50EDD">
        <w:rPr>
          <w:rFonts w:ascii="Times New Roman" w:hAnsi="Times New Roman" w:cs="Times New Roman"/>
          <w:sz w:val="24"/>
          <w:szCs w:val="24"/>
          <w:lang w:val="uk-UA"/>
        </w:rPr>
        <w:t xml:space="preserve"> згідно фактичної потреби.</w:t>
      </w:r>
    </w:p>
    <w:sectPr w:rsidR="006E28E5" w:rsidRPr="007E01AA" w:rsidSect="0078103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81036"/>
    <w:rsid w:val="0005579F"/>
    <w:rsid w:val="00071A73"/>
    <w:rsid w:val="000960D3"/>
    <w:rsid w:val="000D02E2"/>
    <w:rsid w:val="00115EDD"/>
    <w:rsid w:val="00193926"/>
    <w:rsid w:val="001B2658"/>
    <w:rsid w:val="001C7785"/>
    <w:rsid w:val="001D4A82"/>
    <w:rsid w:val="00226B86"/>
    <w:rsid w:val="00253B04"/>
    <w:rsid w:val="00253DAF"/>
    <w:rsid w:val="00261F25"/>
    <w:rsid w:val="002A51DC"/>
    <w:rsid w:val="00336C10"/>
    <w:rsid w:val="003F1CF9"/>
    <w:rsid w:val="003F4D48"/>
    <w:rsid w:val="004A3D9C"/>
    <w:rsid w:val="004C056A"/>
    <w:rsid w:val="004C697B"/>
    <w:rsid w:val="004D37E8"/>
    <w:rsid w:val="004D47F6"/>
    <w:rsid w:val="004E2135"/>
    <w:rsid w:val="0051406D"/>
    <w:rsid w:val="005B53BE"/>
    <w:rsid w:val="005C56C7"/>
    <w:rsid w:val="005F2461"/>
    <w:rsid w:val="00600DBE"/>
    <w:rsid w:val="00612D8D"/>
    <w:rsid w:val="00636DC0"/>
    <w:rsid w:val="00675C40"/>
    <w:rsid w:val="006849BE"/>
    <w:rsid w:val="00685D44"/>
    <w:rsid w:val="006B5969"/>
    <w:rsid w:val="006D03B3"/>
    <w:rsid w:val="006E28E5"/>
    <w:rsid w:val="00703FA0"/>
    <w:rsid w:val="00774155"/>
    <w:rsid w:val="00781036"/>
    <w:rsid w:val="007E01AA"/>
    <w:rsid w:val="007F42B8"/>
    <w:rsid w:val="007F503E"/>
    <w:rsid w:val="00846DDF"/>
    <w:rsid w:val="00875475"/>
    <w:rsid w:val="00876895"/>
    <w:rsid w:val="00892A96"/>
    <w:rsid w:val="0089627E"/>
    <w:rsid w:val="008B1484"/>
    <w:rsid w:val="00903C08"/>
    <w:rsid w:val="009058CC"/>
    <w:rsid w:val="00971D53"/>
    <w:rsid w:val="009812EC"/>
    <w:rsid w:val="009F2649"/>
    <w:rsid w:val="009F57EC"/>
    <w:rsid w:val="00A17FE1"/>
    <w:rsid w:val="00A25000"/>
    <w:rsid w:val="00A30CAC"/>
    <w:rsid w:val="00AB0CF0"/>
    <w:rsid w:val="00B82690"/>
    <w:rsid w:val="00B87323"/>
    <w:rsid w:val="00BB7117"/>
    <w:rsid w:val="00BF72FF"/>
    <w:rsid w:val="00C42920"/>
    <w:rsid w:val="00C6155F"/>
    <w:rsid w:val="00C9023B"/>
    <w:rsid w:val="00C903ED"/>
    <w:rsid w:val="00CC343B"/>
    <w:rsid w:val="00CF4855"/>
    <w:rsid w:val="00D07D43"/>
    <w:rsid w:val="00D32383"/>
    <w:rsid w:val="00D50EDD"/>
    <w:rsid w:val="00D90A0A"/>
    <w:rsid w:val="00DE37EC"/>
    <w:rsid w:val="00E14AAB"/>
    <w:rsid w:val="00E15850"/>
    <w:rsid w:val="00E543FC"/>
    <w:rsid w:val="00E729F4"/>
    <w:rsid w:val="00E875B4"/>
    <w:rsid w:val="00ED66E0"/>
    <w:rsid w:val="00EF3DD0"/>
    <w:rsid w:val="00EF464D"/>
    <w:rsid w:val="00F43207"/>
    <w:rsid w:val="00F8206C"/>
    <w:rsid w:val="00FE46CB"/>
    <w:rsid w:val="00FF0240"/>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32A67C2C"/>
  <w15:docId w15:val="{3A4E8839-8417-49D9-989F-9E949D78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58CC"/>
  </w:style>
  <w:style w:type="paragraph" w:styleId="a3">
    <w:name w:val="No Spacing"/>
    <w:uiPriority w:val="1"/>
    <w:qFormat/>
    <w:rsid w:val="00253B0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6</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2022-08-03T12:58:00Z</dcterms:created>
  <dcterms:modified xsi:type="dcterms:W3CDTF">2023-03-27T09:11:00Z</dcterms:modified>
</cp:coreProperties>
</file>